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A7" w:rsidRPr="004654A8" w:rsidRDefault="00D066A7" w:rsidP="00D066A7">
      <w:pPr>
        <w:widowControl w:val="0"/>
        <w:autoSpaceDE w:val="0"/>
        <w:autoSpaceDN w:val="0"/>
        <w:spacing w:line="360" w:lineRule="auto"/>
        <w:ind w:firstLine="567"/>
        <w:jc w:val="center"/>
        <w:outlineLvl w:val="0"/>
        <w:rPr>
          <w:b/>
          <w:spacing w:val="28"/>
          <w:kern w:val="24"/>
        </w:rPr>
      </w:pPr>
      <w:bookmarkStart w:id="0" w:name="_GoBack"/>
      <w:bookmarkEnd w:id="0"/>
      <w:r w:rsidRPr="004654A8">
        <w:rPr>
          <w:b/>
          <w:spacing w:val="28"/>
          <w:kern w:val="24"/>
        </w:rPr>
        <w:t xml:space="preserve">ПЕРЕЧЕНЬ ДОКУМЕНТОВ ПО ПРЕДМЕТУ ЗАЛОГА </w:t>
      </w:r>
    </w:p>
    <w:p w:rsidR="00D066A7" w:rsidRPr="004654A8" w:rsidRDefault="00D066A7" w:rsidP="00D066A7">
      <w:pPr>
        <w:widowControl w:val="0"/>
        <w:autoSpaceDE w:val="0"/>
        <w:autoSpaceDN w:val="0"/>
        <w:spacing w:line="360" w:lineRule="auto"/>
        <w:ind w:firstLine="567"/>
        <w:jc w:val="center"/>
        <w:rPr>
          <w:b/>
          <w:spacing w:val="28"/>
          <w:kern w:val="24"/>
          <w:sz w:val="20"/>
          <w:szCs w:val="20"/>
        </w:rPr>
      </w:pPr>
      <w:r w:rsidRPr="004654A8">
        <w:rPr>
          <w:b/>
          <w:spacing w:val="28"/>
          <w:kern w:val="24"/>
          <w:sz w:val="20"/>
          <w:szCs w:val="20"/>
        </w:rPr>
        <w:t>ДЛЯ ПРОВЕДЕНИЯ СДЕЛКИ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66"/>
        <w:gridCol w:w="7013"/>
        <w:gridCol w:w="1134"/>
        <w:gridCol w:w="1560"/>
      </w:tblGrid>
      <w:tr w:rsidR="00D066A7" w:rsidRPr="004654A8" w:rsidTr="00E27414">
        <w:tc>
          <w:tcPr>
            <w:tcW w:w="466" w:type="dxa"/>
            <w:shd w:val="clear" w:color="auto" w:fill="D9D9D9" w:themeFill="background1" w:themeFillShade="D9"/>
          </w:tcPr>
          <w:p w:rsidR="00D066A7" w:rsidRPr="004654A8" w:rsidRDefault="00D066A7" w:rsidP="00E27414">
            <w:pPr>
              <w:rPr>
                <w:b/>
                <w:sz w:val="20"/>
                <w:szCs w:val="20"/>
              </w:rPr>
            </w:pPr>
            <w:r w:rsidRPr="004654A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13" w:type="dxa"/>
            <w:shd w:val="clear" w:color="auto" w:fill="D9D9D9" w:themeFill="background1" w:themeFillShade="D9"/>
          </w:tcPr>
          <w:p w:rsidR="00D066A7" w:rsidRPr="004654A8" w:rsidRDefault="00D066A7" w:rsidP="00E27414">
            <w:pPr>
              <w:rPr>
                <w:b/>
                <w:sz w:val="20"/>
                <w:szCs w:val="20"/>
              </w:rPr>
            </w:pPr>
            <w:r w:rsidRPr="004654A8">
              <w:rPr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066A7" w:rsidRPr="004654A8" w:rsidRDefault="00D066A7" w:rsidP="00E27414">
            <w:pPr>
              <w:rPr>
                <w:b/>
                <w:sz w:val="20"/>
                <w:szCs w:val="20"/>
              </w:rPr>
            </w:pPr>
            <w:r w:rsidRPr="004654A8">
              <w:rPr>
                <w:b/>
                <w:sz w:val="20"/>
                <w:szCs w:val="20"/>
              </w:rPr>
              <w:t>Формат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D066A7" w:rsidRPr="004654A8" w:rsidRDefault="00D066A7" w:rsidP="00E27414">
            <w:pPr>
              <w:rPr>
                <w:b/>
                <w:sz w:val="20"/>
                <w:szCs w:val="20"/>
              </w:rPr>
            </w:pPr>
            <w:r w:rsidRPr="004654A8">
              <w:rPr>
                <w:b/>
                <w:sz w:val="20"/>
                <w:szCs w:val="20"/>
              </w:rPr>
              <w:t>Срок действия</w:t>
            </w:r>
          </w:p>
        </w:tc>
      </w:tr>
      <w:tr w:rsidR="00D066A7" w:rsidRPr="004654A8" w:rsidTr="00E27414">
        <w:tc>
          <w:tcPr>
            <w:tcW w:w="10173" w:type="dxa"/>
            <w:gridSpan w:val="4"/>
          </w:tcPr>
          <w:p w:rsidR="00D066A7" w:rsidRPr="004654A8" w:rsidRDefault="00D066A7" w:rsidP="00E27414">
            <w:pPr>
              <w:jc w:val="center"/>
              <w:rPr>
                <w:bCs/>
                <w:i/>
                <w:kern w:val="24"/>
                <w:sz w:val="22"/>
                <w:szCs w:val="22"/>
              </w:rPr>
            </w:pPr>
            <w:r w:rsidRPr="004654A8">
              <w:rPr>
                <w:bCs/>
                <w:i/>
                <w:kern w:val="24"/>
                <w:sz w:val="22"/>
                <w:szCs w:val="22"/>
              </w:rPr>
              <w:t>ОБЩИЙ СПИСОК*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1</w:t>
            </w:r>
          </w:p>
        </w:tc>
        <w:tc>
          <w:tcPr>
            <w:tcW w:w="7013" w:type="dxa"/>
          </w:tcPr>
          <w:p w:rsidR="00D066A7" w:rsidRPr="004654A8" w:rsidRDefault="00D066A7" w:rsidP="00E17BC8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 w:rsidRPr="004654A8">
              <w:rPr>
                <w:kern w:val="24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</w:t>
            </w:r>
            <w:r w:rsidRPr="00EB2B85">
              <w:rPr>
                <w:kern w:val="24"/>
                <w:sz w:val="20"/>
                <w:szCs w:val="20"/>
              </w:rPr>
              <w:t>с ним (ЕГРП)</w:t>
            </w:r>
            <w:r w:rsidR="00E032A2">
              <w:rPr>
                <w:kern w:val="24"/>
                <w:sz w:val="20"/>
                <w:szCs w:val="20"/>
              </w:rPr>
              <w:t>/Единого государственного реестра недвижимости (ЕГРН)</w:t>
            </w:r>
            <w:r w:rsidRPr="00EB2B85">
              <w:rPr>
                <w:kern w:val="24"/>
                <w:sz w:val="20"/>
                <w:szCs w:val="20"/>
              </w:rPr>
              <w:t xml:space="preserve"> - предоставляется по желанию Заемщика, в случае если выписка из ЕГРП не предоставлена, Банк самостоятельно</w:t>
            </w:r>
            <w:r w:rsidR="00A15B2D">
              <w:rPr>
                <w:kern w:val="24"/>
                <w:sz w:val="20"/>
                <w:szCs w:val="20"/>
              </w:rPr>
              <w:t>, в течение трех рабочих дней,</w:t>
            </w:r>
            <w:r w:rsidRPr="00EB2B85">
              <w:rPr>
                <w:kern w:val="24"/>
                <w:sz w:val="20"/>
                <w:szCs w:val="20"/>
              </w:rPr>
              <w:t xml:space="preserve"> заказывает выписку из ЕГРП</w:t>
            </w:r>
            <w:r w:rsidR="00E032A2">
              <w:rPr>
                <w:kern w:val="24"/>
                <w:sz w:val="20"/>
                <w:szCs w:val="20"/>
              </w:rPr>
              <w:t>/ЕГРН</w:t>
            </w:r>
            <w:r w:rsidRPr="00EB2B85">
              <w:rPr>
                <w:kern w:val="24"/>
                <w:sz w:val="20"/>
                <w:szCs w:val="20"/>
              </w:rPr>
              <w:t xml:space="preserve"> посредством запроса на Информационном ресурсе, содержащему сведения из ЕГРП</w:t>
            </w:r>
            <w:r w:rsidR="00E032A2">
              <w:rPr>
                <w:kern w:val="24"/>
                <w:sz w:val="20"/>
                <w:szCs w:val="20"/>
              </w:rPr>
              <w:t>/ЕГРН</w:t>
            </w:r>
            <w:r w:rsidRPr="00EB2B85">
              <w:rPr>
                <w:kern w:val="24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34" w:type="dxa"/>
          </w:tcPr>
          <w:p w:rsidR="00D066A7" w:rsidRPr="004654A8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оригинал/</w:t>
            </w:r>
            <w:r w:rsidR="00D066A7" w:rsidRPr="004654A8">
              <w:rPr>
                <w:sz w:val="20"/>
                <w:szCs w:val="20"/>
              </w:rPr>
              <w:t>копия</w:t>
            </w:r>
            <w:r w:rsidR="00D066A7" w:rsidRPr="004654A8">
              <w:rPr>
                <w:bCs/>
                <w:kern w:val="24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bCs/>
                <w:kern w:val="24"/>
                <w:sz w:val="20"/>
                <w:szCs w:val="20"/>
              </w:rPr>
              <w:t xml:space="preserve"> 45 дней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</w:p>
        </w:tc>
        <w:tc>
          <w:tcPr>
            <w:tcW w:w="7013" w:type="dxa"/>
          </w:tcPr>
          <w:p w:rsidR="00D066A7" w:rsidRPr="005B0E3C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Свидетельство о государственной регистрации права собственности на недвижимое имущество</w:t>
            </w:r>
            <w:r w:rsidRPr="004654A8">
              <w:t xml:space="preserve"> </w:t>
            </w:r>
            <w:r w:rsidRPr="004654A8">
              <w:rPr>
                <w:kern w:val="24"/>
                <w:sz w:val="20"/>
                <w:szCs w:val="20"/>
              </w:rPr>
              <w:t xml:space="preserve">(для объектов недвижимости, право </w:t>
            </w:r>
            <w:proofErr w:type="gramStart"/>
            <w:r w:rsidRPr="004654A8">
              <w:rPr>
                <w:kern w:val="24"/>
                <w:sz w:val="20"/>
                <w:szCs w:val="20"/>
              </w:rPr>
              <w:t>собственности</w:t>
            </w:r>
            <w:proofErr w:type="gramEnd"/>
            <w:r w:rsidRPr="004654A8">
              <w:rPr>
                <w:kern w:val="24"/>
                <w:sz w:val="20"/>
                <w:szCs w:val="20"/>
              </w:rPr>
              <w:t xml:space="preserve"> на которые зарегистрировано после 31.01.1998 г.)</w:t>
            </w:r>
            <w:r w:rsidRPr="004654A8">
              <w:rPr>
                <w:rStyle w:val="a6"/>
                <w:kern w:val="24"/>
                <w:sz w:val="20"/>
                <w:szCs w:val="20"/>
              </w:rPr>
              <w:footnoteReference w:id="2"/>
            </w:r>
            <w:r w:rsidR="00CF41C0" w:rsidRPr="00CF41C0">
              <w:rPr>
                <w:kern w:val="24"/>
                <w:sz w:val="20"/>
                <w:szCs w:val="20"/>
              </w:rPr>
              <w:t xml:space="preserve"> </w:t>
            </w:r>
            <w:r w:rsidR="00CF41C0" w:rsidRPr="005B0E3C">
              <w:rPr>
                <w:kern w:val="24"/>
                <w:sz w:val="20"/>
                <w:szCs w:val="20"/>
              </w:rPr>
              <w:t xml:space="preserve">– </w:t>
            </w:r>
            <w:r w:rsidR="00CF41C0">
              <w:rPr>
                <w:kern w:val="24"/>
                <w:sz w:val="20"/>
                <w:szCs w:val="20"/>
              </w:rPr>
              <w:t>при наличии.</w:t>
            </w:r>
          </w:p>
          <w:p w:rsidR="006418CB" w:rsidRDefault="006418CB" w:rsidP="00E27414">
            <w:pPr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Для объектов недвижимости, право </w:t>
            </w:r>
            <w:proofErr w:type="gramStart"/>
            <w:r>
              <w:rPr>
                <w:kern w:val="24"/>
                <w:sz w:val="20"/>
                <w:szCs w:val="20"/>
              </w:rPr>
              <w:t>собственности</w:t>
            </w:r>
            <w:proofErr w:type="gramEnd"/>
            <w:r>
              <w:rPr>
                <w:kern w:val="24"/>
                <w:sz w:val="20"/>
                <w:szCs w:val="20"/>
              </w:rPr>
              <w:t xml:space="preserve"> на которые зарегистрировано в период с 15.07.2016 по 31.12.2016 г</w:t>
            </w:r>
            <w:r w:rsidR="005A33AA">
              <w:rPr>
                <w:kern w:val="24"/>
                <w:sz w:val="20"/>
                <w:szCs w:val="20"/>
              </w:rPr>
              <w:t>,</w:t>
            </w:r>
            <w:r>
              <w:rPr>
                <w:kern w:val="24"/>
                <w:sz w:val="20"/>
                <w:szCs w:val="20"/>
              </w:rPr>
              <w:t xml:space="preserve"> предоставляется выписка из ЕГРП, удостоверяющая проведенную государственную регистрацию права (с отражением документов – оснований государственной регистрации). </w:t>
            </w:r>
          </w:p>
          <w:p w:rsidR="000F7CF2" w:rsidRPr="006418CB" w:rsidRDefault="000F7CF2" w:rsidP="000F7CF2">
            <w:pPr>
              <w:jc w:val="both"/>
              <w:rPr>
                <w:sz w:val="20"/>
                <w:szCs w:val="20"/>
              </w:rPr>
            </w:pPr>
            <w:r w:rsidRPr="00980691">
              <w:rPr>
                <w:kern w:val="24"/>
                <w:sz w:val="20"/>
                <w:szCs w:val="20"/>
              </w:rPr>
              <w:t>Могут не предоставляться при погашении ипотечного кредита, обеспеченного залогом жилого недвижимого имущества, залогодержателем по которому является Банк (внутреннее  рефинансирование), при условии наличия в Банке.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3</w:t>
            </w:r>
          </w:p>
        </w:tc>
        <w:tc>
          <w:tcPr>
            <w:tcW w:w="7013" w:type="dxa"/>
          </w:tcPr>
          <w:p w:rsidR="00D066A7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Документы основания для возникновения права собственности (Договор купли-продажи / договор мены / договор ренты с пожизненным содержанием / договор передачи / договор дарения/ справка ЖСК о выплаченном пае / Договор долевого участия в строительстве  и др.).</w:t>
            </w:r>
          </w:p>
          <w:p w:rsidR="000F7CF2" w:rsidRPr="005B0E3C" w:rsidRDefault="000F7CF2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5B0E3C">
              <w:rPr>
                <w:kern w:val="24"/>
                <w:sz w:val="20"/>
                <w:szCs w:val="20"/>
              </w:rPr>
              <w:t>Могут не предоставляться при погашении ипотечного кредита, обеспеченного залогом жилого недвижимого имущества, залогодержателем по которому является Банк (внутреннее  рефинансирование), при условии наличия в Банке.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742043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3" w:type="dxa"/>
          </w:tcPr>
          <w:p w:rsidR="005A33AA" w:rsidRDefault="00D066A7" w:rsidP="00EB19BB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Выписка из домовой книги</w:t>
            </w:r>
            <w:r w:rsidRPr="004654A8">
              <w:t xml:space="preserve"> /</w:t>
            </w:r>
            <w:r w:rsidRPr="004654A8">
              <w:rPr>
                <w:kern w:val="24"/>
                <w:sz w:val="20"/>
                <w:szCs w:val="20"/>
              </w:rPr>
              <w:t xml:space="preserve">поквартирная карточка/выписка из </w:t>
            </w:r>
            <w:proofErr w:type="spellStart"/>
            <w:r w:rsidRPr="004654A8">
              <w:rPr>
                <w:kern w:val="24"/>
                <w:sz w:val="20"/>
                <w:szCs w:val="20"/>
              </w:rPr>
              <w:t>похозяйственной</w:t>
            </w:r>
            <w:proofErr w:type="spellEnd"/>
            <w:r w:rsidRPr="004654A8">
              <w:rPr>
                <w:kern w:val="24"/>
                <w:sz w:val="20"/>
                <w:szCs w:val="20"/>
              </w:rPr>
              <w:t xml:space="preserve"> книги/иной документ, выданный уполномоченным органом, содержащий сведения о зарегистрированных в квартире лицах (при наличии ЕЖД не предоставляется)</w:t>
            </w:r>
            <w:r w:rsidRPr="004654A8">
              <w:rPr>
                <w:kern w:val="24"/>
                <w:sz w:val="20"/>
                <w:szCs w:val="20"/>
                <w:vertAlign w:val="superscript"/>
              </w:rPr>
              <w:footnoteReference w:id="3"/>
            </w:r>
            <w:r w:rsidRPr="008941E5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t>–</w:t>
            </w:r>
            <w:r w:rsidRPr="00E27414">
              <w:rPr>
                <w:kern w:val="24"/>
                <w:sz w:val="20"/>
                <w:szCs w:val="20"/>
              </w:rPr>
              <w:t xml:space="preserve"> </w:t>
            </w:r>
            <w:r>
              <w:rPr>
                <w:kern w:val="24"/>
                <w:sz w:val="20"/>
                <w:szCs w:val="20"/>
              </w:rPr>
              <w:t>для апартаментов не предоставляется</w:t>
            </w:r>
            <w:r w:rsidR="00BB7BDB">
              <w:rPr>
                <w:kern w:val="24"/>
                <w:sz w:val="20"/>
                <w:szCs w:val="20"/>
              </w:rPr>
              <w:t xml:space="preserve">, кроме того </w:t>
            </w:r>
            <w:r w:rsidR="00EB19BB">
              <w:rPr>
                <w:kern w:val="24"/>
                <w:sz w:val="20"/>
                <w:szCs w:val="20"/>
              </w:rPr>
              <w:t xml:space="preserve">может </w:t>
            </w:r>
            <w:r w:rsidR="00BB7BDB">
              <w:rPr>
                <w:kern w:val="24"/>
                <w:sz w:val="20"/>
                <w:szCs w:val="20"/>
              </w:rPr>
              <w:t>не предоставлят</w:t>
            </w:r>
            <w:r w:rsidR="00EB19BB">
              <w:rPr>
                <w:kern w:val="24"/>
                <w:sz w:val="20"/>
                <w:szCs w:val="20"/>
              </w:rPr>
              <w:t>ь</w:t>
            </w:r>
            <w:r w:rsidR="00BB7BDB">
              <w:rPr>
                <w:kern w:val="24"/>
                <w:sz w:val="20"/>
                <w:szCs w:val="20"/>
              </w:rPr>
              <w:t>ся в случаях</w:t>
            </w:r>
            <w:r w:rsidR="005A33AA">
              <w:rPr>
                <w:kern w:val="24"/>
                <w:sz w:val="20"/>
                <w:szCs w:val="20"/>
              </w:rPr>
              <w:t>:</w:t>
            </w:r>
          </w:p>
          <w:p w:rsidR="005A33AA" w:rsidRPr="005B0E3C" w:rsidRDefault="005A33AA" w:rsidP="005B0E3C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 xml:space="preserve">если </w:t>
            </w:r>
            <w:r w:rsidR="00BB7BDB" w:rsidRPr="005B0E3C">
              <w:rPr>
                <w:kern w:val="24"/>
                <w:sz w:val="20"/>
                <w:szCs w:val="20"/>
              </w:rPr>
              <w:t>продавцом выступает юридическое лицо, являющее первым собственником, при условии предоставления гарантий</w:t>
            </w:r>
            <w:r w:rsidR="00EB19BB" w:rsidRPr="005B0E3C">
              <w:rPr>
                <w:kern w:val="24"/>
                <w:sz w:val="20"/>
                <w:szCs w:val="20"/>
              </w:rPr>
              <w:t>,</w:t>
            </w:r>
            <w:r w:rsidR="00BB7BDB" w:rsidRPr="005B0E3C">
              <w:rPr>
                <w:kern w:val="24"/>
                <w:sz w:val="20"/>
                <w:szCs w:val="20"/>
              </w:rPr>
              <w:t xml:space="preserve"> в заключаемом договоре купли – продаже</w:t>
            </w:r>
            <w:r w:rsidR="00EB19BB" w:rsidRPr="005B0E3C">
              <w:rPr>
                <w:kern w:val="24"/>
                <w:sz w:val="20"/>
                <w:szCs w:val="20"/>
              </w:rPr>
              <w:t>,</w:t>
            </w:r>
            <w:r w:rsidR="00BB7BDB" w:rsidRPr="005B0E3C">
              <w:rPr>
                <w:kern w:val="24"/>
                <w:sz w:val="20"/>
                <w:szCs w:val="20"/>
              </w:rPr>
              <w:t xml:space="preserve"> о том, что в </w:t>
            </w:r>
            <w:r w:rsidR="00F14F37" w:rsidRPr="005B0E3C">
              <w:rPr>
                <w:kern w:val="24"/>
                <w:sz w:val="20"/>
                <w:szCs w:val="20"/>
              </w:rPr>
              <w:t xml:space="preserve">жилом </w:t>
            </w:r>
            <w:r w:rsidR="00BB7BDB" w:rsidRPr="005B0E3C">
              <w:rPr>
                <w:kern w:val="24"/>
                <w:sz w:val="20"/>
                <w:szCs w:val="20"/>
              </w:rPr>
              <w:t>объекте недвижимости никто не зарегистрирован</w:t>
            </w:r>
            <w:r>
              <w:rPr>
                <w:kern w:val="24"/>
                <w:sz w:val="20"/>
                <w:szCs w:val="20"/>
              </w:rPr>
              <w:t>;</w:t>
            </w:r>
          </w:p>
          <w:p w:rsidR="00D066A7" w:rsidRPr="005B0E3C" w:rsidRDefault="005A33AA" w:rsidP="005B0E3C">
            <w:pPr>
              <w:pStyle w:val="a9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п</w:t>
            </w:r>
            <w:r w:rsidRPr="005B0E3C">
              <w:rPr>
                <w:kern w:val="24"/>
                <w:sz w:val="20"/>
                <w:szCs w:val="20"/>
              </w:rPr>
              <w:t>ри погашении ипотечного кредита, обеспеченного залогом жилого недвижимого имущества, залогодержателем по которому является Банк</w:t>
            </w:r>
            <w:r>
              <w:rPr>
                <w:kern w:val="24"/>
                <w:sz w:val="20"/>
                <w:szCs w:val="20"/>
              </w:rPr>
              <w:t xml:space="preserve"> (внутреннее  рефинансирование)</w:t>
            </w:r>
            <w:r w:rsidR="00BB7BDB" w:rsidRPr="005B0E3C">
              <w:rPr>
                <w:kern w:val="24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 xml:space="preserve"> 45 дней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E27414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Отчет об оценке рыночной стоимости объекта недвижимости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</w:tcPr>
          <w:p w:rsidR="00D066A7" w:rsidRPr="004654A8" w:rsidRDefault="005A33AA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066A7" w:rsidRPr="004654A8">
              <w:rPr>
                <w:sz w:val="20"/>
                <w:szCs w:val="20"/>
              </w:rPr>
              <w:t>0 дней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E27414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13" w:type="dxa"/>
          </w:tcPr>
          <w:p w:rsidR="00D066A7" w:rsidRPr="004654A8" w:rsidRDefault="00D066A7" w:rsidP="005A33AA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Паспорта </w:t>
            </w:r>
            <w:r w:rsidR="00E032A2">
              <w:rPr>
                <w:kern w:val="24"/>
                <w:sz w:val="20"/>
                <w:szCs w:val="20"/>
              </w:rPr>
              <w:t>(</w:t>
            </w:r>
            <w:r w:rsidR="005A33AA">
              <w:rPr>
                <w:kern w:val="24"/>
                <w:sz w:val="20"/>
                <w:szCs w:val="20"/>
              </w:rPr>
              <w:t>все</w:t>
            </w:r>
            <w:r w:rsidR="00E032A2">
              <w:rPr>
                <w:kern w:val="24"/>
                <w:sz w:val="20"/>
                <w:szCs w:val="20"/>
              </w:rPr>
              <w:t xml:space="preserve"> страницы) </w:t>
            </w:r>
            <w:r w:rsidRPr="004654A8">
              <w:rPr>
                <w:kern w:val="24"/>
                <w:sz w:val="20"/>
                <w:szCs w:val="20"/>
              </w:rPr>
              <w:t xml:space="preserve">и/или свидетельства о рождении собственников объекта недвижимости 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Страховое</w:t>
            </w:r>
            <w:r w:rsidRPr="001A27A0">
              <w:rPr>
                <w:kern w:val="24"/>
                <w:sz w:val="20"/>
                <w:szCs w:val="20"/>
              </w:rPr>
              <w:t xml:space="preserve"> свидетельств</w:t>
            </w:r>
            <w:r>
              <w:rPr>
                <w:kern w:val="24"/>
                <w:sz w:val="20"/>
                <w:szCs w:val="20"/>
              </w:rPr>
              <w:t>о</w:t>
            </w:r>
            <w:r w:rsidRPr="001A27A0">
              <w:rPr>
                <w:kern w:val="24"/>
                <w:sz w:val="20"/>
                <w:szCs w:val="20"/>
              </w:rPr>
              <w:t xml:space="preserve"> обязательного пе</w:t>
            </w:r>
            <w:r>
              <w:rPr>
                <w:kern w:val="24"/>
                <w:sz w:val="20"/>
                <w:szCs w:val="20"/>
              </w:rPr>
              <w:t>нсионного страхования, содержащее</w:t>
            </w:r>
            <w:r w:rsidRPr="001A27A0">
              <w:rPr>
                <w:kern w:val="24"/>
                <w:sz w:val="20"/>
                <w:szCs w:val="20"/>
              </w:rPr>
              <w:t xml:space="preserve"> страховой номер индивидуального лицевого счета (СНИЛС)</w:t>
            </w:r>
            <w:r>
              <w:rPr>
                <w:kern w:val="24"/>
                <w:sz w:val="20"/>
                <w:szCs w:val="20"/>
              </w:rPr>
              <w:t xml:space="preserve"> и/или свидетельство о постановке на учет в налоговом органе, содержащее идентификационный номер налогоплательщика (ИНН) – за исключением несовершеннолетних продавцов</w:t>
            </w:r>
            <w:r w:rsidR="00673FEF">
              <w:rPr>
                <w:rStyle w:val="a6"/>
                <w:kern w:val="24"/>
                <w:sz w:val="20"/>
                <w:szCs w:val="20"/>
              </w:rPr>
              <w:footnoteReference w:id="4"/>
            </w:r>
            <w:r w:rsidRPr="001A27A0">
              <w:rPr>
                <w:kern w:val="24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Разрешение органов опеки и попечительства, в случае если в продаваемом помещении зарегистрированы следующие категории граждан - находящиеся под опекой или попечительством члены семьи собственника жилого помещения, если при этом затрагиваются их права или охраняемые законом интересы.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E032A2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Разрешение органов опеки и попечительства, в случае если собственником/одним из собственников  объекта недвижимости  </w:t>
            </w:r>
            <w:r w:rsidRPr="004654A8">
              <w:rPr>
                <w:b/>
                <w:kern w:val="24"/>
                <w:sz w:val="20"/>
                <w:szCs w:val="20"/>
              </w:rPr>
              <w:t>является</w:t>
            </w:r>
            <w:r w:rsidRPr="004654A8">
              <w:rPr>
                <w:kern w:val="24"/>
                <w:sz w:val="20"/>
                <w:szCs w:val="20"/>
              </w:rPr>
              <w:t xml:space="preserve"> </w:t>
            </w:r>
            <w:r w:rsidRPr="004654A8">
              <w:rPr>
                <w:kern w:val="24"/>
                <w:sz w:val="20"/>
                <w:szCs w:val="20"/>
              </w:rPr>
              <w:lastRenderedPageBreak/>
              <w:t>несовершеннолетний ребенок.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lastRenderedPageBreak/>
              <w:t>1</w:t>
            </w:r>
            <w:r w:rsidR="00E032A2">
              <w:rPr>
                <w:sz w:val="20"/>
                <w:szCs w:val="20"/>
              </w:rPr>
              <w:t>0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Разрешение органов опеки и попечительства, в случае если предыдущим собственником (одним из собственников) объекта недвижимости, передаваемого в </w:t>
            </w:r>
            <w:proofErr w:type="gramStart"/>
            <w:r w:rsidRPr="004654A8">
              <w:rPr>
                <w:kern w:val="24"/>
                <w:sz w:val="20"/>
                <w:szCs w:val="20"/>
              </w:rPr>
              <w:t>залог Банку</w:t>
            </w:r>
            <w:proofErr w:type="gramEnd"/>
            <w:r w:rsidRPr="004654A8">
              <w:rPr>
                <w:kern w:val="24"/>
                <w:sz w:val="20"/>
                <w:szCs w:val="20"/>
              </w:rPr>
              <w:t>/приобретаемого за счет кредитных средств</w:t>
            </w:r>
            <w:r w:rsidRPr="004654A8">
              <w:rPr>
                <w:b/>
                <w:kern w:val="24"/>
                <w:sz w:val="20"/>
                <w:szCs w:val="20"/>
              </w:rPr>
              <w:t xml:space="preserve"> ранее являлся</w:t>
            </w:r>
            <w:r w:rsidRPr="004654A8">
              <w:rPr>
                <w:kern w:val="24"/>
                <w:sz w:val="20"/>
                <w:szCs w:val="20"/>
              </w:rPr>
              <w:t xml:space="preserve"> несовершеннолетний ребенок (согласно документам, указанным в п.2), а так же документы подтверждающие исполнение условий данного решения.</w:t>
            </w:r>
            <w:r w:rsidRPr="004654A8">
              <w:rPr>
                <w:kern w:val="24"/>
                <w:sz w:val="20"/>
                <w:szCs w:val="20"/>
                <w:vertAlign w:val="superscript"/>
              </w:rPr>
              <w:footnoteReference w:id="5"/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  <w:lang w:val="en-US"/>
              </w:rPr>
            </w:pPr>
            <w:r w:rsidRPr="004654A8">
              <w:rPr>
                <w:sz w:val="20"/>
                <w:szCs w:val="20"/>
              </w:rPr>
              <w:t>1</w:t>
            </w:r>
            <w:r w:rsidR="00E032A2">
              <w:rPr>
                <w:sz w:val="20"/>
                <w:szCs w:val="20"/>
              </w:rPr>
              <w:t>1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Разрешение органов опеки и попечительства на совершение сделки поручительства от имени несовершеннолетнего (для несовершеннолетних в возрасте до 14 лет (не включая)) или самим несовершеннолетним собственником объекта недвижимости с согласия законных представителей (для несовершеннолетних в возрасте от 14 (включительно) до 18 лет)  </w:t>
            </w:r>
            <w:r w:rsidRPr="004654A8">
              <w:rPr>
                <w:b/>
                <w:kern w:val="24"/>
                <w:sz w:val="20"/>
                <w:szCs w:val="20"/>
              </w:rPr>
              <w:t>(для сделок с поручительством продавца)</w:t>
            </w:r>
            <w:r w:rsidRPr="004654A8">
              <w:rPr>
                <w:kern w:val="24"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  <w:lang w:val="en-US"/>
              </w:rPr>
            </w:pPr>
            <w:r w:rsidRPr="004654A8">
              <w:rPr>
                <w:sz w:val="20"/>
                <w:szCs w:val="20"/>
              </w:rPr>
              <w:t>1</w:t>
            </w:r>
            <w:r w:rsidR="00E032A2">
              <w:rPr>
                <w:sz w:val="20"/>
                <w:szCs w:val="20"/>
              </w:rPr>
              <w:t>2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Предварительное согласие супруга/бывшего супруга на отчуждение</w:t>
            </w:r>
            <w:r w:rsidR="005A33AA">
              <w:rPr>
                <w:kern w:val="24"/>
                <w:sz w:val="20"/>
                <w:szCs w:val="20"/>
              </w:rPr>
              <w:t>/залог</w:t>
            </w:r>
            <w:r w:rsidRPr="004654A8">
              <w:rPr>
                <w:kern w:val="24"/>
                <w:sz w:val="20"/>
                <w:szCs w:val="20"/>
              </w:rPr>
              <w:t xml:space="preserve"> недвижимого имущества (при необходимости)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 xml:space="preserve">копия 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  <w:lang w:val="en-US"/>
              </w:rPr>
            </w:pPr>
            <w:r w:rsidRPr="004654A8">
              <w:rPr>
                <w:sz w:val="20"/>
                <w:szCs w:val="20"/>
              </w:rPr>
              <w:t>1</w:t>
            </w:r>
            <w:r w:rsidR="00E032A2">
              <w:rPr>
                <w:sz w:val="20"/>
                <w:szCs w:val="20"/>
              </w:rPr>
              <w:t>3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Копия водительского удостоверения/ Справка из ПНД, НД / Лицензия на приобретение оружия / разрешение на хранение или хранение и ношение оружия (указанные документы требуются только в том случае, если возраст собственника объекта недвижимости 70 лет и более)</w:t>
            </w:r>
            <w:r w:rsidRPr="004654A8">
              <w:rPr>
                <w:kern w:val="24"/>
                <w:sz w:val="20"/>
                <w:szCs w:val="20"/>
                <w:vertAlign w:val="superscript"/>
              </w:rPr>
              <w:footnoteReference w:id="7"/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proofErr w:type="gramStart"/>
            <w:r w:rsidRPr="004654A8">
              <w:rPr>
                <w:sz w:val="20"/>
                <w:szCs w:val="20"/>
              </w:rPr>
              <w:t>Ограничен</w:t>
            </w:r>
            <w:proofErr w:type="gramEnd"/>
            <w:r w:rsidRPr="004654A8">
              <w:rPr>
                <w:sz w:val="20"/>
                <w:szCs w:val="20"/>
              </w:rPr>
              <w:t xml:space="preserve"> документом/</w:t>
            </w:r>
          </w:p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1 месяц (для справок)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  <w:lang w:val="en-US"/>
              </w:rPr>
            </w:pPr>
            <w:r w:rsidRPr="004654A8">
              <w:rPr>
                <w:sz w:val="20"/>
                <w:szCs w:val="20"/>
              </w:rPr>
              <w:t>1</w:t>
            </w:r>
            <w:r w:rsidR="00E032A2">
              <w:rPr>
                <w:sz w:val="20"/>
                <w:szCs w:val="20"/>
              </w:rPr>
              <w:t>4</w:t>
            </w:r>
          </w:p>
        </w:tc>
        <w:tc>
          <w:tcPr>
            <w:tcW w:w="7013" w:type="dxa"/>
          </w:tcPr>
          <w:p w:rsidR="005A33AA" w:rsidRDefault="00D066A7" w:rsidP="00E27414">
            <w:pPr>
              <w:jc w:val="both"/>
              <w:rPr>
                <w:i/>
                <w:iCs/>
                <w:sz w:val="20"/>
                <w:szCs w:val="20"/>
                <w:lang w:eastAsia="en-US"/>
              </w:rPr>
            </w:pPr>
            <w:proofErr w:type="gramStart"/>
            <w:r w:rsidRPr="004654A8">
              <w:rPr>
                <w:kern w:val="24"/>
                <w:sz w:val="20"/>
                <w:szCs w:val="20"/>
              </w:rPr>
              <w:t xml:space="preserve">Копия документа, подтверждающего расчеты за объект недвижимости </w:t>
            </w:r>
            <w:r w:rsidR="00CC40AA">
              <w:rPr>
                <w:kern w:val="24"/>
                <w:sz w:val="20"/>
                <w:szCs w:val="20"/>
              </w:rPr>
              <w:t>–</w:t>
            </w:r>
            <w:r w:rsidR="00CC40AA" w:rsidRPr="006F0660">
              <w:rPr>
                <w:kern w:val="24"/>
                <w:sz w:val="20"/>
                <w:szCs w:val="20"/>
              </w:rPr>
              <w:t xml:space="preserve"> </w:t>
            </w:r>
            <w:r w:rsidR="00CC40AA">
              <w:rPr>
                <w:kern w:val="24"/>
                <w:sz w:val="20"/>
                <w:szCs w:val="20"/>
              </w:rPr>
              <w:t>Предмет залога</w:t>
            </w:r>
            <w:r w:rsidR="00E032A2">
              <w:rPr>
                <w:kern w:val="24"/>
                <w:sz w:val="20"/>
                <w:szCs w:val="20"/>
              </w:rPr>
              <w:t xml:space="preserve"> (допускается предоставление платежного поручения</w:t>
            </w:r>
            <w:r w:rsidR="00364983">
              <w:rPr>
                <w:kern w:val="24"/>
                <w:sz w:val="20"/>
                <w:szCs w:val="20"/>
              </w:rPr>
              <w:t>/ финансового документа</w:t>
            </w:r>
            <w:r w:rsidR="00E032A2">
              <w:rPr>
                <w:kern w:val="24"/>
                <w:sz w:val="20"/>
                <w:szCs w:val="20"/>
              </w:rPr>
              <w:t>, в котором формулировки в назначении платежа подтверждают оплату за приобретение объекта недвижимости и имеется отметка банка о принятии к исполнению)</w:t>
            </w:r>
            <w:r w:rsidR="00CC40AA">
              <w:rPr>
                <w:kern w:val="24"/>
                <w:sz w:val="20"/>
                <w:szCs w:val="20"/>
              </w:rPr>
              <w:t xml:space="preserve">, </w:t>
            </w:r>
            <w:r w:rsidRPr="004654A8">
              <w:rPr>
                <w:kern w:val="24"/>
                <w:sz w:val="20"/>
                <w:szCs w:val="20"/>
              </w:rPr>
              <w:t>по предыдущей сделке, если с момента заключения соответствующего договора прошло менее 3х лет (для возмездных сделок).</w:t>
            </w:r>
            <w:proofErr w:type="gramEnd"/>
            <w:r w:rsidRPr="004654A8">
              <w:rPr>
                <w:kern w:val="24"/>
                <w:sz w:val="20"/>
                <w:szCs w:val="20"/>
              </w:rPr>
              <w:t xml:space="preserve"> </w:t>
            </w:r>
            <w:r w:rsidRPr="004654A8">
              <w:rPr>
                <w:i/>
                <w:kern w:val="24"/>
                <w:sz w:val="20"/>
                <w:szCs w:val="20"/>
              </w:rPr>
              <w:t>Документы, подтверждающие расчеты требуются только в том случае, если в договоре или акте приема-передачи не указано, что расчеты произведены полностью</w:t>
            </w:r>
            <w:r w:rsidRPr="004654A8">
              <w:rPr>
                <w:kern w:val="24"/>
                <w:sz w:val="20"/>
                <w:szCs w:val="20"/>
              </w:rPr>
              <w:t>.</w:t>
            </w:r>
            <w:r w:rsidR="00CC40AA">
              <w:rPr>
                <w:kern w:val="24"/>
                <w:sz w:val="20"/>
                <w:szCs w:val="20"/>
              </w:rPr>
              <w:t xml:space="preserve"> </w:t>
            </w:r>
            <w:r w:rsidR="00CC40AA" w:rsidRPr="006F0660">
              <w:rPr>
                <w:i/>
                <w:iCs/>
                <w:sz w:val="20"/>
                <w:szCs w:val="20"/>
                <w:lang w:eastAsia="en-US"/>
              </w:rPr>
              <w:t>Документы не требуются для случаев</w:t>
            </w:r>
            <w:r w:rsidR="005A33AA">
              <w:rPr>
                <w:i/>
                <w:iCs/>
                <w:sz w:val="20"/>
                <w:szCs w:val="20"/>
                <w:lang w:eastAsia="en-US"/>
              </w:rPr>
              <w:t>:</w:t>
            </w:r>
          </w:p>
          <w:p w:rsidR="005A33AA" w:rsidRPr="005B0E3C" w:rsidRDefault="00CC40AA" w:rsidP="005B0E3C">
            <w:pPr>
              <w:pStyle w:val="a9"/>
              <w:numPr>
                <w:ilvl w:val="0"/>
                <w:numId w:val="6"/>
              </w:numPr>
              <w:jc w:val="both"/>
              <w:rPr>
                <w:kern w:val="24"/>
                <w:sz w:val="20"/>
                <w:szCs w:val="20"/>
              </w:rPr>
            </w:pPr>
            <w:r w:rsidRPr="005B0E3C">
              <w:rPr>
                <w:i/>
                <w:iCs/>
                <w:sz w:val="20"/>
                <w:szCs w:val="20"/>
                <w:lang w:eastAsia="en-US"/>
              </w:rPr>
              <w:t xml:space="preserve">когда первоначальным собственником и Продавцом выступает </w:t>
            </w:r>
            <w:r w:rsidR="009C5309" w:rsidRPr="005B0E3C">
              <w:rPr>
                <w:i/>
                <w:iCs/>
                <w:sz w:val="20"/>
                <w:szCs w:val="20"/>
                <w:lang w:eastAsia="en-US"/>
              </w:rPr>
              <w:t>З</w:t>
            </w:r>
            <w:r w:rsidRPr="005B0E3C">
              <w:rPr>
                <w:i/>
                <w:iCs/>
                <w:sz w:val="20"/>
                <w:szCs w:val="20"/>
                <w:lang w:eastAsia="en-US"/>
              </w:rPr>
              <w:t>астройщик</w:t>
            </w:r>
            <w:r w:rsidR="005A33AA">
              <w:rPr>
                <w:i/>
                <w:iCs/>
                <w:sz w:val="20"/>
                <w:szCs w:val="20"/>
                <w:lang w:eastAsia="en-US"/>
              </w:rPr>
              <w:t>;</w:t>
            </w:r>
          </w:p>
          <w:p w:rsidR="00D066A7" w:rsidRPr="005B0E3C" w:rsidRDefault="005A33AA" w:rsidP="005B0E3C">
            <w:pPr>
              <w:pStyle w:val="a9"/>
              <w:numPr>
                <w:ilvl w:val="0"/>
                <w:numId w:val="6"/>
              </w:numPr>
              <w:jc w:val="both"/>
              <w:rPr>
                <w:kern w:val="24"/>
                <w:sz w:val="20"/>
                <w:szCs w:val="20"/>
              </w:rPr>
            </w:pPr>
            <w:r w:rsidRPr="005B0E3C">
              <w:rPr>
                <w:i/>
                <w:iCs/>
                <w:sz w:val="20"/>
                <w:szCs w:val="20"/>
                <w:lang w:eastAsia="en-US"/>
              </w:rPr>
              <w:t>при погашении ипотечного кредита, обеспеченного залогом жилого недвижимого имущества, залогодержателем по которому является Банк (внутреннее  рефинансирование)</w:t>
            </w:r>
            <w:r w:rsidR="00CC40AA" w:rsidRPr="005B0E3C">
              <w:rPr>
                <w:i/>
                <w:i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10173" w:type="dxa"/>
            <w:gridSpan w:val="4"/>
          </w:tcPr>
          <w:p w:rsidR="00D066A7" w:rsidRPr="004654A8" w:rsidRDefault="00D066A7" w:rsidP="00E27414">
            <w:pPr>
              <w:rPr>
                <w:b/>
                <w:i/>
                <w:sz w:val="20"/>
                <w:szCs w:val="20"/>
              </w:rPr>
            </w:pPr>
            <w:r w:rsidRPr="004654A8">
              <w:rPr>
                <w:b/>
                <w:i/>
                <w:sz w:val="20"/>
                <w:szCs w:val="20"/>
              </w:rPr>
              <w:t xml:space="preserve">*Для объектов, обремененных доверительным управлением 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93308C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  <w:lang w:val="en-US"/>
              </w:rPr>
              <w:t>1</w:t>
            </w:r>
            <w:r w:rsidR="0093308C">
              <w:rPr>
                <w:sz w:val="20"/>
                <w:szCs w:val="20"/>
              </w:rPr>
              <w:t>5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Правила доверительного управления имуществом ПИФ</w:t>
            </w:r>
          </w:p>
        </w:tc>
        <w:tc>
          <w:tcPr>
            <w:tcW w:w="1134" w:type="dxa"/>
          </w:tcPr>
          <w:p w:rsidR="00D066A7" w:rsidRPr="006F0660" w:rsidRDefault="00D066A7" w:rsidP="00E27414">
            <w:pPr>
              <w:rPr>
                <w:sz w:val="20"/>
                <w:szCs w:val="20"/>
              </w:rPr>
            </w:pPr>
            <w:r w:rsidRPr="006F0660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6F0660" w:rsidRDefault="0012163A" w:rsidP="0012163A">
            <w:pPr>
              <w:rPr>
                <w:sz w:val="20"/>
                <w:szCs w:val="20"/>
              </w:rPr>
            </w:pPr>
            <w:r w:rsidRPr="006F0660">
              <w:rPr>
                <w:sz w:val="20"/>
                <w:szCs w:val="20"/>
              </w:rPr>
              <w:t>бессрочно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93308C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1</w:t>
            </w:r>
            <w:r w:rsidR="0093308C">
              <w:rPr>
                <w:sz w:val="20"/>
                <w:szCs w:val="20"/>
              </w:rPr>
              <w:t>6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Согласие специализированного депозитария на отчуждение приобретаемого с использованием кредитных денежных средств объекта недвижимого имущества ПИФ (проект)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бессрочно</w:t>
            </w:r>
          </w:p>
        </w:tc>
      </w:tr>
      <w:tr w:rsidR="00D066A7" w:rsidRPr="004654A8" w:rsidTr="00E27414">
        <w:tc>
          <w:tcPr>
            <w:tcW w:w="10173" w:type="dxa"/>
            <w:gridSpan w:val="4"/>
          </w:tcPr>
          <w:p w:rsidR="00D066A7" w:rsidRPr="004654A8" w:rsidRDefault="00D066A7" w:rsidP="00E27414">
            <w:pPr>
              <w:rPr>
                <w:b/>
                <w:i/>
                <w:sz w:val="20"/>
                <w:szCs w:val="20"/>
              </w:rPr>
            </w:pPr>
            <w:r w:rsidRPr="004654A8">
              <w:rPr>
                <w:b/>
                <w:i/>
                <w:sz w:val="20"/>
                <w:szCs w:val="20"/>
              </w:rPr>
              <w:t>*Для объектов, находящихся в г. Санкт-Петербург и обремененных обязательствами по сохранению объекта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93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08C">
              <w:rPr>
                <w:sz w:val="20"/>
                <w:szCs w:val="20"/>
              </w:rPr>
              <w:t>7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Документ об отсутствии в объекте недвижимости элементов интерьера, представляющих историко-культурную ценность – для Санкт-Петербурга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оригинал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10173" w:type="dxa"/>
            <w:gridSpan w:val="4"/>
          </w:tcPr>
          <w:p w:rsidR="00D066A7" w:rsidRPr="004654A8" w:rsidRDefault="00D066A7" w:rsidP="00E27414">
            <w:pPr>
              <w:rPr>
                <w:b/>
                <w:sz w:val="20"/>
                <w:szCs w:val="20"/>
              </w:rPr>
            </w:pPr>
            <w:r w:rsidRPr="004654A8">
              <w:rPr>
                <w:b/>
                <w:i/>
                <w:sz w:val="20"/>
                <w:szCs w:val="20"/>
              </w:rPr>
              <w:t>*Для объектов, продавцом по которым выступает юридическое лицо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E032A2" w:rsidP="00933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3308C">
              <w:rPr>
                <w:sz w:val="20"/>
                <w:szCs w:val="20"/>
              </w:rPr>
              <w:t>8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Учредительные документы </w:t>
            </w:r>
            <w:proofErr w:type="gramStart"/>
            <w:r w:rsidRPr="004654A8">
              <w:rPr>
                <w:kern w:val="24"/>
                <w:sz w:val="20"/>
                <w:szCs w:val="20"/>
              </w:rPr>
              <w:t>продавца-юридического</w:t>
            </w:r>
            <w:proofErr w:type="gramEnd"/>
            <w:r w:rsidRPr="004654A8">
              <w:rPr>
                <w:kern w:val="24"/>
                <w:sz w:val="20"/>
                <w:szCs w:val="20"/>
              </w:rPr>
              <w:t xml:space="preserve"> лица со всеми действующими изменениями и дополнениями.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93308C" w:rsidP="00E27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Свидетельство о внесении записи в Единый государственный реестр юридических лиц о создании юридического лица (о присвоении ОГРН).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93308C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  <w:r w:rsidR="0093308C">
              <w:rPr>
                <w:sz w:val="20"/>
                <w:szCs w:val="20"/>
              </w:rPr>
              <w:t>0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Документ, подтверждающий внесение записей в Единый государственный реестр юридических лиц, </w:t>
            </w:r>
            <w:r w:rsidRPr="004654A8">
              <w:rPr>
                <w:rFonts w:eastAsia="Arial Unicode MS"/>
                <w:kern w:val="24"/>
                <w:sz w:val="20"/>
                <w:szCs w:val="20"/>
              </w:rPr>
              <w:t xml:space="preserve">связанных с </w:t>
            </w:r>
            <w:r w:rsidRPr="004654A8">
              <w:rPr>
                <w:iCs/>
                <w:kern w:val="24"/>
                <w:sz w:val="20"/>
                <w:szCs w:val="20"/>
              </w:rPr>
              <w:t>внесением изменений в отношении действующих редакций учредительных документов и не связанных с внесением изменений в учредительные документы (свидетельство либо листы изменений)</w:t>
            </w:r>
            <w:r w:rsidRPr="004654A8">
              <w:rPr>
                <w:kern w:val="24"/>
                <w:sz w:val="20"/>
                <w:szCs w:val="20"/>
              </w:rPr>
              <w:t xml:space="preserve"> (при наличии).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BA024A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  <w:r w:rsidR="0093308C">
              <w:rPr>
                <w:sz w:val="20"/>
                <w:szCs w:val="20"/>
              </w:rPr>
              <w:t>1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>Свидетельство о постановке на учет юридического лица в налоговом органе по месту нахождения на территории Российской Федерации.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  <w:r w:rsidR="0093308C">
              <w:rPr>
                <w:sz w:val="20"/>
                <w:szCs w:val="20"/>
              </w:rPr>
              <w:t>2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Документ, подтверждающий одобрение совершения крупной сделки – решение/протокол уполномоченного органа юридического лица об одобрении сделки (в случае если договор купли-продажи является крупной сделкой), либо документ, подтверждающий, что договор купли-продажи не является </w:t>
            </w:r>
            <w:r w:rsidRPr="004654A8">
              <w:rPr>
                <w:kern w:val="24"/>
                <w:sz w:val="20"/>
                <w:szCs w:val="20"/>
              </w:rPr>
              <w:lastRenderedPageBreak/>
              <w:t>крупной сделкой.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lastRenderedPageBreak/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lastRenderedPageBreak/>
              <w:t>2</w:t>
            </w:r>
            <w:r w:rsidR="0093308C">
              <w:rPr>
                <w:sz w:val="20"/>
                <w:szCs w:val="20"/>
              </w:rPr>
              <w:t>3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proofErr w:type="gramStart"/>
            <w:r w:rsidRPr="004654A8">
              <w:rPr>
                <w:kern w:val="24"/>
                <w:sz w:val="20"/>
                <w:szCs w:val="20"/>
              </w:rPr>
              <w:t>Документ/письмо о том, что договор купли-продажи не является сделкой, в совершении которой имеется заинтересованность, либо решение/протокол уполномоченного органа юридического лица об одобрении совершения сделки с заинтересованностью в соответствии с действующим законодательством, либо письмо, в котором будет обосновано, что договор купли-продажи является сделкой с заинтересованностью, но не требует одобрения в соответствии с действующим законодательством</w:t>
            </w:r>
            <w:proofErr w:type="gramEnd"/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  <w:lang w:eastAsia="en-US"/>
              </w:rPr>
              <w:t>2</w:t>
            </w:r>
            <w:r w:rsidR="0093308C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13" w:type="dxa"/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  <w:lang w:eastAsia="en-US"/>
              </w:rPr>
              <w:t>Документ, подтверждающий одобрение продажной стоимости объекта недвижимости/принятие решения о цене объекта недвижимости, если данная информация не содержится в иных документах, предоставляемых юридическим лицом.</w:t>
            </w:r>
          </w:p>
        </w:tc>
        <w:tc>
          <w:tcPr>
            <w:tcW w:w="1134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1560" w:type="dxa"/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6A7" w:rsidRPr="004654A8" w:rsidRDefault="00D066A7" w:rsidP="00E27414">
            <w:pPr>
              <w:rPr>
                <w:sz w:val="20"/>
                <w:szCs w:val="20"/>
                <w:lang w:eastAsia="en-US"/>
              </w:rPr>
            </w:pPr>
            <w:r w:rsidRPr="004654A8">
              <w:rPr>
                <w:b/>
                <w:i/>
                <w:sz w:val="20"/>
                <w:szCs w:val="20"/>
                <w:lang w:eastAsia="en-US"/>
              </w:rPr>
              <w:t>*Для объектов, в отношении которых не погашенная запись об ипотеке, при этом обязательство погашено</w:t>
            </w:r>
          </w:p>
        </w:tc>
      </w:tr>
      <w:tr w:rsidR="00D066A7" w:rsidRPr="004654A8" w:rsidTr="00E27414">
        <w:tc>
          <w:tcPr>
            <w:tcW w:w="466" w:type="dxa"/>
            <w:tcBorders>
              <w:bottom w:val="single" w:sz="4" w:space="0" w:color="auto"/>
            </w:tcBorders>
          </w:tcPr>
          <w:p w:rsidR="00D066A7" w:rsidRPr="00BA024A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  <w:r w:rsidR="0093308C">
              <w:rPr>
                <w:sz w:val="20"/>
                <w:szCs w:val="20"/>
              </w:rPr>
              <w:t>5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</w:rPr>
              <w:t xml:space="preserve">Справка действующего кредитора о полном исполнении всех обязательств по кредитному договору, обеспеченному данным залогом/ Решение суда о прекращении обременения, вступившее в законную силу.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копия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-</w:t>
            </w:r>
          </w:p>
        </w:tc>
      </w:tr>
      <w:tr w:rsidR="00D066A7" w:rsidRPr="004654A8" w:rsidTr="00E27414">
        <w:tc>
          <w:tcPr>
            <w:tcW w:w="466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</w:rPr>
              <w:t>2</w:t>
            </w:r>
            <w:r w:rsidR="0093308C">
              <w:rPr>
                <w:sz w:val="20"/>
                <w:szCs w:val="20"/>
              </w:rPr>
              <w:t>6</w:t>
            </w:r>
          </w:p>
        </w:tc>
        <w:tc>
          <w:tcPr>
            <w:tcW w:w="7013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widowControl w:val="0"/>
              <w:autoSpaceDE w:val="0"/>
              <w:autoSpaceDN w:val="0"/>
              <w:spacing w:before="20"/>
              <w:jc w:val="both"/>
              <w:rPr>
                <w:kern w:val="24"/>
                <w:sz w:val="20"/>
                <w:szCs w:val="20"/>
              </w:rPr>
            </w:pPr>
            <w:r w:rsidRPr="004654A8">
              <w:rPr>
                <w:kern w:val="24"/>
                <w:sz w:val="20"/>
                <w:szCs w:val="20"/>
                <w:lang w:eastAsia="en-US"/>
              </w:rPr>
              <w:t>Закладная с отметкой владельца закладной об исполнении обеспеченного ипотекой обязательства в полном объеме, либо решения суда о прекращении ипотеки (если составлялась).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  <w:lang w:eastAsia="en-US"/>
              </w:rPr>
              <w:t>копия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066A7" w:rsidRPr="004654A8" w:rsidRDefault="00D066A7" w:rsidP="00E27414">
            <w:pPr>
              <w:rPr>
                <w:sz w:val="20"/>
                <w:szCs w:val="20"/>
              </w:rPr>
            </w:pPr>
            <w:r w:rsidRPr="004654A8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066A7" w:rsidRPr="004654A8" w:rsidTr="00E27414">
        <w:trPr>
          <w:trHeight w:val="363"/>
        </w:trPr>
        <w:tc>
          <w:tcPr>
            <w:tcW w:w="10173" w:type="dxa"/>
            <w:gridSpan w:val="4"/>
            <w:shd w:val="clear" w:color="auto" w:fill="F2F2F2" w:themeFill="background1" w:themeFillShade="F2"/>
          </w:tcPr>
          <w:p w:rsidR="00D066A7" w:rsidRPr="004654A8" w:rsidRDefault="00D066A7" w:rsidP="00E27414">
            <w:pPr>
              <w:jc w:val="center"/>
              <w:rPr>
                <w:b/>
                <w:bCs/>
                <w:iCs/>
              </w:rPr>
            </w:pPr>
            <w:r w:rsidRPr="004654A8">
              <w:rPr>
                <w:b/>
                <w:bCs/>
                <w:iCs/>
              </w:rPr>
              <w:t>Дополнительно Банком могут быть затребованы иные документы, имеющие отношения к данной сделке</w:t>
            </w:r>
          </w:p>
        </w:tc>
      </w:tr>
    </w:tbl>
    <w:p w:rsidR="00D066A7" w:rsidRPr="00C11C9B" w:rsidRDefault="00D066A7" w:rsidP="00D066A7">
      <w:pPr>
        <w:widowControl w:val="0"/>
        <w:autoSpaceDE w:val="0"/>
        <w:autoSpaceDN w:val="0"/>
        <w:spacing w:before="200"/>
        <w:ind w:firstLine="567"/>
        <w:jc w:val="both"/>
        <w:rPr>
          <w:kern w:val="24"/>
          <w:sz w:val="20"/>
          <w:szCs w:val="20"/>
        </w:rPr>
      </w:pPr>
      <w:r>
        <w:rPr>
          <w:kern w:val="24"/>
          <w:sz w:val="20"/>
          <w:szCs w:val="20"/>
        </w:rPr>
        <w:t xml:space="preserve">Все вышеперечисленные документы по предмету залога предоставляются в Банк после подбора предмета залога, для проведения проверки недвижимого имущества на соответствие требованиям Банка, предъявляемым к предмету залога. Если в Банк не были своевременно предоставлены документы, указанные в </w:t>
      </w:r>
      <w:proofErr w:type="spellStart"/>
      <w:r>
        <w:rPr>
          <w:kern w:val="24"/>
          <w:sz w:val="20"/>
          <w:szCs w:val="20"/>
        </w:rPr>
        <w:t>пп</w:t>
      </w:r>
      <w:proofErr w:type="spellEnd"/>
      <w:r>
        <w:rPr>
          <w:kern w:val="24"/>
          <w:sz w:val="20"/>
          <w:szCs w:val="20"/>
        </w:rPr>
        <w:t xml:space="preserve">. </w:t>
      </w:r>
      <w:r w:rsidR="005D5890">
        <w:rPr>
          <w:kern w:val="24"/>
          <w:sz w:val="20"/>
          <w:szCs w:val="20"/>
        </w:rPr>
        <w:t>7</w:t>
      </w:r>
      <w:r>
        <w:rPr>
          <w:kern w:val="24"/>
          <w:sz w:val="20"/>
          <w:szCs w:val="20"/>
        </w:rPr>
        <w:t>, 1</w:t>
      </w:r>
      <w:r w:rsidR="005D5890">
        <w:rPr>
          <w:kern w:val="24"/>
          <w:sz w:val="20"/>
          <w:szCs w:val="20"/>
        </w:rPr>
        <w:t>2</w:t>
      </w:r>
      <w:r>
        <w:rPr>
          <w:kern w:val="24"/>
          <w:sz w:val="20"/>
          <w:szCs w:val="20"/>
        </w:rPr>
        <w:t>, 1</w:t>
      </w:r>
      <w:r w:rsidR="0093308C">
        <w:rPr>
          <w:kern w:val="24"/>
          <w:sz w:val="20"/>
          <w:szCs w:val="20"/>
        </w:rPr>
        <w:t>6</w:t>
      </w:r>
      <w:r>
        <w:rPr>
          <w:kern w:val="24"/>
          <w:sz w:val="20"/>
          <w:szCs w:val="20"/>
        </w:rPr>
        <w:t>, 1</w:t>
      </w:r>
      <w:r w:rsidR="0093308C">
        <w:rPr>
          <w:kern w:val="24"/>
          <w:sz w:val="20"/>
          <w:szCs w:val="20"/>
        </w:rPr>
        <w:t>7</w:t>
      </w:r>
      <w:r>
        <w:rPr>
          <w:kern w:val="24"/>
          <w:sz w:val="20"/>
          <w:szCs w:val="20"/>
        </w:rPr>
        <w:t xml:space="preserve"> и 2</w:t>
      </w:r>
      <w:r w:rsidR="0093308C">
        <w:rPr>
          <w:kern w:val="24"/>
          <w:sz w:val="20"/>
          <w:szCs w:val="20"/>
        </w:rPr>
        <w:t>2</w:t>
      </w:r>
      <w:r>
        <w:rPr>
          <w:kern w:val="24"/>
          <w:sz w:val="20"/>
          <w:szCs w:val="20"/>
        </w:rPr>
        <w:t>-2</w:t>
      </w:r>
      <w:r w:rsidR="0093308C">
        <w:rPr>
          <w:kern w:val="24"/>
          <w:sz w:val="20"/>
          <w:szCs w:val="20"/>
        </w:rPr>
        <w:t>6</w:t>
      </w:r>
      <w:r>
        <w:rPr>
          <w:kern w:val="24"/>
          <w:sz w:val="20"/>
          <w:szCs w:val="20"/>
        </w:rPr>
        <w:t xml:space="preserve"> </w:t>
      </w:r>
      <w:r w:rsidRPr="00C34E8D">
        <w:rPr>
          <w:kern w:val="24"/>
          <w:sz w:val="20"/>
          <w:szCs w:val="20"/>
        </w:rPr>
        <w:t xml:space="preserve">настоящего перечня документов по предмету залога </w:t>
      </w:r>
      <w:r>
        <w:rPr>
          <w:kern w:val="24"/>
          <w:sz w:val="20"/>
          <w:szCs w:val="20"/>
        </w:rPr>
        <w:t xml:space="preserve">для проведения сделки или у </w:t>
      </w:r>
      <w:proofErr w:type="gramStart"/>
      <w:r>
        <w:rPr>
          <w:kern w:val="24"/>
          <w:sz w:val="20"/>
          <w:szCs w:val="20"/>
        </w:rPr>
        <w:t>указанных</w:t>
      </w:r>
      <w:proofErr w:type="gramEnd"/>
      <w:r>
        <w:rPr>
          <w:kern w:val="24"/>
          <w:sz w:val="20"/>
          <w:szCs w:val="20"/>
        </w:rPr>
        <w:t xml:space="preserve"> документов на момент рассмотрения Банком истек срок действия, то данные документы</w:t>
      </w:r>
      <w:r w:rsidR="00364983">
        <w:rPr>
          <w:kern w:val="24"/>
          <w:sz w:val="20"/>
          <w:szCs w:val="20"/>
        </w:rPr>
        <w:t xml:space="preserve"> (информация)</w:t>
      </w:r>
      <w:r>
        <w:rPr>
          <w:kern w:val="24"/>
          <w:sz w:val="20"/>
          <w:szCs w:val="20"/>
        </w:rPr>
        <w:t>, могут быть предоставлены до выдачи кредита.</w:t>
      </w:r>
      <w:r>
        <w:rPr>
          <w:rStyle w:val="a6"/>
          <w:kern w:val="24"/>
          <w:sz w:val="20"/>
          <w:szCs w:val="20"/>
        </w:rPr>
        <w:footnoteReference w:id="8"/>
      </w:r>
    </w:p>
    <w:p w:rsidR="00D066A7" w:rsidRPr="005408CC" w:rsidRDefault="00D066A7" w:rsidP="00D066A7">
      <w:pPr>
        <w:ind w:firstLine="567"/>
        <w:jc w:val="both"/>
        <w:rPr>
          <w:kern w:val="24"/>
          <w:sz w:val="20"/>
          <w:szCs w:val="20"/>
        </w:rPr>
      </w:pPr>
      <w:r w:rsidRPr="005408CC">
        <w:rPr>
          <w:kern w:val="24"/>
          <w:sz w:val="20"/>
          <w:szCs w:val="20"/>
        </w:rPr>
        <w:t>В случае совершения сделки купли-продажи</w:t>
      </w:r>
      <w:r>
        <w:rPr>
          <w:kern w:val="24"/>
          <w:sz w:val="20"/>
          <w:szCs w:val="20"/>
        </w:rPr>
        <w:t>, где П</w:t>
      </w:r>
      <w:r w:rsidRPr="005408CC">
        <w:rPr>
          <w:kern w:val="24"/>
          <w:sz w:val="20"/>
          <w:szCs w:val="20"/>
        </w:rPr>
        <w:t>родавц</w:t>
      </w:r>
      <w:r>
        <w:rPr>
          <w:kern w:val="24"/>
          <w:sz w:val="20"/>
          <w:szCs w:val="20"/>
        </w:rPr>
        <w:t>ом выступает</w:t>
      </w:r>
      <w:r w:rsidRPr="005408CC">
        <w:rPr>
          <w:kern w:val="24"/>
          <w:sz w:val="20"/>
          <w:szCs w:val="20"/>
        </w:rPr>
        <w:t xml:space="preserve"> Застройщик/</w:t>
      </w:r>
      <w:proofErr w:type="gramStart"/>
      <w:r w:rsidRPr="005408CC">
        <w:rPr>
          <w:kern w:val="24"/>
          <w:sz w:val="20"/>
          <w:szCs w:val="20"/>
        </w:rPr>
        <w:t>Инвестор</w:t>
      </w:r>
      <w:proofErr w:type="gramEnd"/>
      <w:r w:rsidRPr="005408CC">
        <w:rPr>
          <w:kern w:val="24"/>
          <w:sz w:val="20"/>
          <w:szCs w:val="20"/>
        </w:rPr>
        <w:t xml:space="preserve"> </w:t>
      </w:r>
      <w:r>
        <w:rPr>
          <w:kern w:val="24"/>
          <w:sz w:val="20"/>
          <w:szCs w:val="20"/>
        </w:rPr>
        <w:t xml:space="preserve">имеющий действующую аккредитацию в Банке, возможно проведение </w:t>
      </w:r>
      <w:r w:rsidRPr="005408CC">
        <w:rPr>
          <w:kern w:val="24"/>
          <w:sz w:val="20"/>
          <w:szCs w:val="20"/>
        </w:rPr>
        <w:t>сделк</w:t>
      </w:r>
      <w:r>
        <w:rPr>
          <w:kern w:val="24"/>
          <w:sz w:val="20"/>
          <w:szCs w:val="20"/>
        </w:rPr>
        <w:t xml:space="preserve">и </w:t>
      </w:r>
      <w:r w:rsidRPr="005408CC">
        <w:rPr>
          <w:kern w:val="24"/>
          <w:sz w:val="20"/>
          <w:szCs w:val="20"/>
        </w:rPr>
        <w:t>без предоставления</w:t>
      </w:r>
      <w:r>
        <w:rPr>
          <w:kern w:val="24"/>
          <w:sz w:val="20"/>
          <w:szCs w:val="20"/>
        </w:rPr>
        <w:t xml:space="preserve"> в Банк</w:t>
      </w:r>
      <w:r w:rsidRPr="005408CC">
        <w:rPr>
          <w:kern w:val="24"/>
          <w:sz w:val="20"/>
          <w:szCs w:val="20"/>
        </w:rPr>
        <w:t xml:space="preserve"> оригиналов документов</w:t>
      </w:r>
      <w:r>
        <w:rPr>
          <w:kern w:val="24"/>
          <w:sz w:val="20"/>
          <w:szCs w:val="20"/>
        </w:rPr>
        <w:t>,</w:t>
      </w:r>
      <w:r w:rsidRPr="005408CC">
        <w:rPr>
          <w:kern w:val="24"/>
          <w:sz w:val="20"/>
          <w:szCs w:val="20"/>
        </w:rPr>
        <w:t xml:space="preserve"> за исключением </w:t>
      </w:r>
      <w:r w:rsidRPr="004654A8">
        <w:rPr>
          <w:kern w:val="24"/>
          <w:sz w:val="20"/>
          <w:szCs w:val="20"/>
        </w:rPr>
        <w:t>Отчет</w:t>
      </w:r>
      <w:r>
        <w:rPr>
          <w:kern w:val="24"/>
          <w:sz w:val="20"/>
          <w:szCs w:val="20"/>
        </w:rPr>
        <w:t>а</w:t>
      </w:r>
      <w:r w:rsidRPr="004654A8">
        <w:rPr>
          <w:kern w:val="24"/>
          <w:sz w:val="20"/>
          <w:szCs w:val="20"/>
        </w:rPr>
        <w:t xml:space="preserve"> об оценке рыночной стоимости объекта недвижимости</w:t>
      </w:r>
      <w:r w:rsidRPr="005408CC">
        <w:rPr>
          <w:kern w:val="24"/>
          <w:sz w:val="20"/>
          <w:szCs w:val="20"/>
        </w:rPr>
        <w:t>.</w:t>
      </w:r>
      <w:r>
        <w:rPr>
          <w:kern w:val="24"/>
          <w:sz w:val="20"/>
          <w:szCs w:val="20"/>
        </w:rPr>
        <w:t xml:space="preserve"> </w:t>
      </w:r>
      <w:r w:rsidRPr="005408CC">
        <w:rPr>
          <w:kern w:val="24"/>
          <w:sz w:val="20"/>
          <w:szCs w:val="20"/>
        </w:rPr>
        <w:t xml:space="preserve">Все документы со стороны </w:t>
      </w:r>
      <w:r>
        <w:rPr>
          <w:kern w:val="24"/>
          <w:sz w:val="20"/>
          <w:szCs w:val="20"/>
        </w:rPr>
        <w:t>Застройщика/Инвестора</w:t>
      </w:r>
      <w:r w:rsidRPr="005408CC">
        <w:rPr>
          <w:kern w:val="24"/>
          <w:sz w:val="20"/>
          <w:szCs w:val="20"/>
        </w:rPr>
        <w:t xml:space="preserve"> направляются в</w:t>
      </w:r>
      <w:r>
        <w:rPr>
          <w:kern w:val="24"/>
          <w:sz w:val="20"/>
          <w:szCs w:val="20"/>
        </w:rPr>
        <w:t xml:space="preserve"> Банк в виде скан – копий в </w:t>
      </w:r>
      <w:r w:rsidRPr="005408CC">
        <w:rPr>
          <w:kern w:val="24"/>
          <w:sz w:val="20"/>
          <w:szCs w:val="20"/>
        </w:rPr>
        <w:t>электронном виде</w:t>
      </w:r>
      <w:r>
        <w:rPr>
          <w:kern w:val="24"/>
          <w:sz w:val="20"/>
          <w:szCs w:val="20"/>
        </w:rPr>
        <w:t xml:space="preserve">, при этом сверка оригиналов документов с </w:t>
      </w:r>
      <w:proofErr w:type="gramStart"/>
      <w:r>
        <w:rPr>
          <w:kern w:val="24"/>
          <w:sz w:val="20"/>
          <w:szCs w:val="20"/>
        </w:rPr>
        <w:t>скан-копиями</w:t>
      </w:r>
      <w:proofErr w:type="gramEnd"/>
      <w:r>
        <w:rPr>
          <w:kern w:val="24"/>
          <w:sz w:val="20"/>
          <w:szCs w:val="20"/>
        </w:rPr>
        <w:t xml:space="preserve"> сотрудниками Банка не проводится. Скан – копии регистрационных (свидетельства о присвоении ОГРН, ИНН и пр.) и учредительных документов по Застройщику/Инвестору предоставляются в Банк единожды при проведении первой сделки с данным Застройщиком/Инвестором и в дальнейшем предоставляются только при внесении изменений в регистрационные и/или учредительные документы.  </w:t>
      </w:r>
    </w:p>
    <w:p w:rsidR="00D066A7" w:rsidRPr="002C5065" w:rsidRDefault="00D066A7" w:rsidP="00D066A7"/>
    <w:p w:rsidR="00D066A7" w:rsidRDefault="00D066A7" w:rsidP="00D066A7"/>
    <w:p w:rsidR="00D066A7" w:rsidRDefault="00D066A7" w:rsidP="00D066A7"/>
    <w:p w:rsidR="00D066A7" w:rsidRDefault="00D066A7" w:rsidP="00D066A7"/>
    <w:p w:rsidR="00744CB1" w:rsidRDefault="00744CB1"/>
    <w:sectPr w:rsidR="00744CB1" w:rsidSect="00356024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8D" w:rsidRDefault="008C458D" w:rsidP="00D066A7">
      <w:r>
        <w:separator/>
      </w:r>
    </w:p>
  </w:endnote>
  <w:endnote w:type="continuationSeparator" w:id="0">
    <w:p w:rsidR="008C458D" w:rsidRDefault="008C458D" w:rsidP="00D06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8D" w:rsidRDefault="008C458D" w:rsidP="00D066A7">
      <w:r>
        <w:separator/>
      </w:r>
    </w:p>
  </w:footnote>
  <w:footnote w:type="continuationSeparator" w:id="0">
    <w:p w:rsidR="008C458D" w:rsidRDefault="008C458D" w:rsidP="00D066A7">
      <w:r>
        <w:continuationSeparator/>
      </w:r>
    </w:p>
  </w:footnote>
  <w:footnote w:id="1">
    <w:p w:rsidR="00D066A7" w:rsidRPr="00C62485" w:rsidRDefault="00D066A7" w:rsidP="00D066A7">
      <w:pPr>
        <w:pStyle w:val="a4"/>
        <w:rPr>
          <w:sz w:val="16"/>
          <w:szCs w:val="16"/>
        </w:rPr>
      </w:pPr>
      <w:r w:rsidRPr="00742043">
        <w:rPr>
          <w:rStyle w:val="a6"/>
        </w:rPr>
        <w:footnoteRef/>
      </w:r>
      <w:r w:rsidRPr="00742043">
        <w:t xml:space="preserve"> </w:t>
      </w:r>
      <w:r w:rsidRPr="00493233">
        <w:rPr>
          <w:sz w:val="16"/>
          <w:szCs w:val="16"/>
        </w:rPr>
        <w:t xml:space="preserve">При условии предоставления в Банк уведомления с Портала услуг </w:t>
      </w:r>
      <w:proofErr w:type="spellStart"/>
      <w:r w:rsidRPr="00493233">
        <w:rPr>
          <w:sz w:val="16"/>
          <w:szCs w:val="16"/>
        </w:rPr>
        <w:t>Росреестра</w:t>
      </w:r>
      <w:proofErr w:type="spellEnd"/>
      <w:r w:rsidRPr="00493233">
        <w:rPr>
          <w:sz w:val="16"/>
          <w:szCs w:val="16"/>
        </w:rPr>
        <w:t xml:space="preserve">, содержащего номер заявления, ссылки на  </w:t>
      </w:r>
      <w:r w:rsidRPr="00C62485">
        <w:rPr>
          <w:sz w:val="16"/>
          <w:szCs w:val="16"/>
        </w:rPr>
        <w:t xml:space="preserve">электронный документ, а также кода доступа (ключа) к нему.  </w:t>
      </w:r>
    </w:p>
  </w:footnote>
  <w:footnote w:id="2">
    <w:p w:rsidR="00D066A7" w:rsidRDefault="00D066A7" w:rsidP="00D066A7">
      <w:pPr>
        <w:pStyle w:val="a4"/>
      </w:pPr>
      <w:r w:rsidRPr="00C62485">
        <w:rPr>
          <w:rStyle w:val="a6"/>
        </w:rPr>
        <w:footnoteRef/>
      </w:r>
      <w:r w:rsidRPr="00C62485">
        <w:t xml:space="preserve"> </w:t>
      </w:r>
      <w:r w:rsidRPr="00C62485">
        <w:rPr>
          <w:kern w:val="0"/>
          <w:sz w:val="16"/>
          <w:szCs w:val="16"/>
        </w:rPr>
        <w:t xml:space="preserve">В случае, если право собственности возникло до 31.01.1998 года, предоставляются документы </w:t>
      </w:r>
      <w:proofErr w:type="gramStart"/>
      <w:r w:rsidRPr="00C62485">
        <w:rPr>
          <w:kern w:val="0"/>
          <w:sz w:val="16"/>
          <w:szCs w:val="16"/>
        </w:rPr>
        <w:t>БТИ</w:t>
      </w:r>
      <w:proofErr w:type="gramEnd"/>
      <w:r w:rsidRPr="00C62485">
        <w:rPr>
          <w:kern w:val="0"/>
          <w:sz w:val="16"/>
          <w:szCs w:val="16"/>
        </w:rPr>
        <w:t xml:space="preserve"> подтверждающие отсутствие обременения.</w:t>
      </w:r>
    </w:p>
  </w:footnote>
  <w:footnote w:id="3">
    <w:p w:rsidR="00D066A7" w:rsidRDefault="00D066A7" w:rsidP="00D066A7">
      <w:pPr>
        <w:pStyle w:val="a4"/>
      </w:pPr>
      <w:r w:rsidRPr="00742043">
        <w:rPr>
          <w:rStyle w:val="a6"/>
        </w:rPr>
        <w:footnoteRef/>
      </w:r>
      <w:r w:rsidRPr="00742043">
        <w:t xml:space="preserve"> </w:t>
      </w:r>
      <w:r w:rsidRPr="00493233">
        <w:rPr>
          <w:sz w:val="16"/>
          <w:szCs w:val="16"/>
        </w:rPr>
        <w:t>При непредставлении в Банк документов, подтверждающих наличие/отсутствие зарегистрированных лиц на момент</w:t>
      </w:r>
      <w:r w:rsidRPr="00EE512B">
        <w:rPr>
          <w:sz w:val="16"/>
          <w:szCs w:val="16"/>
        </w:rPr>
        <w:t xml:space="preserve"> приватизации объекта,</w:t>
      </w:r>
      <w:r w:rsidRPr="00EE512B">
        <w:rPr>
          <w:rFonts w:ascii="Arial" w:hAnsi="Arial" w:cs="Arial"/>
          <w:sz w:val="16"/>
          <w:szCs w:val="16"/>
        </w:rPr>
        <w:t xml:space="preserve"> </w:t>
      </w:r>
      <w:r w:rsidRPr="00EE512B">
        <w:rPr>
          <w:sz w:val="16"/>
          <w:szCs w:val="16"/>
        </w:rPr>
        <w:t>до заключения кредитного договора, клиенту предлагается заключить договор имущественного страхования в части страхования риска утраты права собственности в отношении предмета залога на срок не менее срока Кредита.</w:t>
      </w:r>
    </w:p>
  </w:footnote>
  <w:footnote w:id="4">
    <w:p w:rsidR="00673FEF" w:rsidRDefault="00673FEF">
      <w:pPr>
        <w:pStyle w:val="a4"/>
      </w:pPr>
      <w:r>
        <w:rPr>
          <w:rStyle w:val="a6"/>
        </w:rPr>
        <w:footnoteRef/>
      </w:r>
      <w:r>
        <w:t xml:space="preserve"> </w:t>
      </w:r>
      <w:r w:rsidRPr="00653E13">
        <w:rPr>
          <w:sz w:val="16"/>
          <w:szCs w:val="16"/>
        </w:rPr>
        <w:t xml:space="preserve">Информация по номеру СНИЛС и/или ИНН продавца должна быть подтверждена </w:t>
      </w:r>
      <w:r>
        <w:rPr>
          <w:sz w:val="16"/>
          <w:szCs w:val="16"/>
        </w:rPr>
        <w:t xml:space="preserve">Банку </w:t>
      </w:r>
      <w:r w:rsidRPr="00653E13">
        <w:rPr>
          <w:sz w:val="16"/>
          <w:szCs w:val="16"/>
        </w:rPr>
        <w:t>до выдачи кредита.</w:t>
      </w:r>
    </w:p>
  </w:footnote>
  <w:footnote w:id="5">
    <w:p w:rsidR="00D066A7" w:rsidRDefault="00D066A7" w:rsidP="00D066A7">
      <w:pPr>
        <w:pStyle w:val="a4"/>
      </w:pPr>
      <w:r w:rsidRPr="007B25E0">
        <w:rPr>
          <w:rStyle w:val="a6"/>
          <w:sz w:val="16"/>
          <w:szCs w:val="16"/>
        </w:rPr>
        <w:footnoteRef/>
      </w:r>
      <w:r w:rsidRPr="007B25E0">
        <w:rPr>
          <w:sz w:val="16"/>
          <w:szCs w:val="16"/>
        </w:rPr>
        <w:t xml:space="preserve"> </w:t>
      </w:r>
      <w:r>
        <w:rPr>
          <w:sz w:val="16"/>
          <w:szCs w:val="16"/>
        </w:rPr>
        <w:t>Предоставление документа не требуется, в случае если сумма кредита составляет менее 3 млн. рублей (для г. Москва и Московской области) и 2 млн. рублей для остальных регионов.</w:t>
      </w:r>
      <w:r w:rsidRPr="000346C7">
        <w:rPr>
          <w:sz w:val="16"/>
          <w:szCs w:val="16"/>
        </w:rPr>
        <w:t xml:space="preserve"> </w:t>
      </w:r>
      <w:r w:rsidRPr="007B25E0">
        <w:rPr>
          <w:sz w:val="16"/>
          <w:szCs w:val="16"/>
        </w:rPr>
        <w:t xml:space="preserve">В случае невозможности предоставления документов, </w:t>
      </w:r>
      <w:proofErr w:type="gramStart"/>
      <w:r w:rsidRPr="007B25E0">
        <w:rPr>
          <w:sz w:val="16"/>
          <w:szCs w:val="16"/>
        </w:rPr>
        <w:t>указанных</w:t>
      </w:r>
      <w:proofErr w:type="gramEnd"/>
      <w:r w:rsidRPr="007B25E0">
        <w:rPr>
          <w:sz w:val="16"/>
          <w:szCs w:val="16"/>
        </w:rPr>
        <w:t xml:space="preserve"> в п. 1</w:t>
      </w:r>
      <w:r>
        <w:rPr>
          <w:sz w:val="16"/>
          <w:szCs w:val="16"/>
        </w:rPr>
        <w:t>2</w:t>
      </w:r>
      <w:r w:rsidRPr="007B25E0">
        <w:rPr>
          <w:sz w:val="16"/>
          <w:szCs w:val="16"/>
        </w:rPr>
        <w:t>, до заключения кредитного договора, клиенту предлагается заключить договор имущественного страхования в части страхования риска утраты права собственности в отношении предмета залога на срок не менее срока Кредита.</w:t>
      </w:r>
    </w:p>
  </w:footnote>
  <w:footnote w:id="6">
    <w:p w:rsidR="00D066A7" w:rsidRDefault="00D066A7" w:rsidP="00D066A7">
      <w:pPr>
        <w:pStyle w:val="a4"/>
      </w:pPr>
      <w:r w:rsidRPr="00842C1E">
        <w:rPr>
          <w:rStyle w:val="a6"/>
          <w:sz w:val="16"/>
          <w:szCs w:val="16"/>
        </w:rPr>
        <w:footnoteRef/>
      </w:r>
      <w:r w:rsidRPr="00842C1E">
        <w:rPr>
          <w:sz w:val="16"/>
          <w:szCs w:val="16"/>
        </w:rPr>
        <w:t xml:space="preserve"> Указанное разрешение так же может содержаться в разрешении органа опеки и попечительства на продажу имущества, при</w:t>
      </w:r>
      <w:r>
        <w:rPr>
          <w:sz w:val="16"/>
          <w:szCs w:val="16"/>
        </w:rPr>
        <w:t xml:space="preserve">надлежащего несовершеннолетнему. </w:t>
      </w:r>
      <w:r w:rsidRPr="00842C1E">
        <w:rPr>
          <w:sz w:val="16"/>
          <w:szCs w:val="16"/>
        </w:rPr>
        <w:t>В данном случае предоставление отдельного разрешения на заключение договора поручительства не требуется.</w:t>
      </w:r>
    </w:p>
  </w:footnote>
  <w:footnote w:id="7">
    <w:p w:rsidR="00D066A7" w:rsidRDefault="00D066A7" w:rsidP="00D066A7">
      <w:pPr>
        <w:pStyle w:val="a4"/>
      </w:pPr>
      <w:r w:rsidRPr="00E657AC">
        <w:rPr>
          <w:rStyle w:val="a6"/>
          <w:sz w:val="16"/>
          <w:szCs w:val="16"/>
        </w:rPr>
        <w:footnoteRef/>
      </w:r>
      <w:r>
        <w:t xml:space="preserve"> </w:t>
      </w:r>
      <w:r>
        <w:rPr>
          <w:sz w:val="16"/>
          <w:szCs w:val="16"/>
        </w:rPr>
        <w:t>У</w:t>
      </w:r>
      <w:r w:rsidRPr="00842C1E">
        <w:rPr>
          <w:sz w:val="16"/>
          <w:szCs w:val="16"/>
        </w:rPr>
        <w:t>казанные</w:t>
      </w:r>
      <w:r>
        <w:rPr>
          <w:sz w:val="16"/>
          <w:szCs w:val="16"/>
        </w:rPr>
        <w:t xml:space="preserve"> документы</w:t>
      </w:r>
      <w:r w:rsidRPr="00842C1E">
        <w:rPr>
          <w:sz w:val="16"/>
          <w:szCs w:val="16"/>
        </w:rPr>
        <w:t xml:space="preserve"> </w:t>
      </w:r>
      <w:r>
        <w:rPr>
          <w:sz w:val="16"/>
          <w:szCs w:val="16"/>
        </w:rPr>
        <w:t>являются необязательными для предоставления в Банк для Залогодателей</w:t>
      </w:r>
      <w:r w:rsidRPr="00EE512B">
        <w:rPr>
          <w:sz w:val="16"/>
          <w:szCs w:val="16"/>
        </w:rPr>
        <w:t xml:space="preserve">, чей доход учитывается при расчете максимальной суммы </w:t>
      </w:r>
      <w:r>
        <w:rPr>
          <w:sz w:val="16"/>
          <w:szCs w:val="16"/>
        </w:rPr>
        <w:t>К</w:t>
      </w:r>
      <w:r w:rsidRPr="00EE512B">
        <w:rPr>
          <w:sz w:val="16"/>
          <w:szCs w:val="16"/>
        </w:rPr>
        <w:t>редита</w:t>
      </w:r>
      <w:r>
        <w:rPr>
          <w:sz w:val="16"/>
          <w:szCs w:val="16"/>
        </w:rPr>
        <w:t>.</w:t>
      </w:r>
    </w:p>
  </w:footnote>
  <w:footnote w:id="8">
    <w:p w:rsidR="00D066A7" w:rsidRDefault="00D066A7" w:rsidP="00D066A7">
      <w:pPr>
        <w:pStyle w:val="a4"/>
      </w:pPr>
      <w:r>
        <w:rPr>
          <w:rStyle w:val="a6"/>
        </w:rPr>
        <w:footnoteRef/>
      </w:r>
      <w:r>
        <w:t xml:space="preserve"> </w:t>
      </w:r>
      <w:r w:rsidRPr="00C51C40">
        <w:rPr>
          <w:sz w:val="16"/>
          <w:szCs w:val="16"/>
        </w:rPr>
        <w:t>Если документ, указанный в п. 1</w:t>
      </w:r>
      <w:r w:rsidR="00E362D5">
        <w:rPr>
          <w:sz w:val="16"/>
          <w:szCs w:val="16"/>
        </w:rPr>
        <w:t>7</w:t>
      </w:r>
      <w:r w:rsidRPr="00C51C4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настоящего перечня документов по предмету залога не </w:t>
      </w:r>
      <w:proofErr w:type="gramStart"/>
      <w:r>
        <w:rPr>
          <w:sz w:val="16"/>
          <w:szCs w:val="16"/>
        </w:rPr>
        <w:t xml:space="preserve">был предоставлен в Банк </w:t>
      </w:r>
      <w:r w:rsidRPr="00C34E8D">
        <w:rPr>
          <w:sz w:val="16"/>
          <w:szCs w:val="16"/>
        </w:rPr>
        <w:t>для проверки недвижимого имущества</w:t>
      </w:r>
      <w:r>
        <w:rPr>
          <w:sz w:val="16"/>
          <w:szCs w:val="16"/>
        </w:rPr>
        <w:t xml:space="preserve"> и не представляется</w:t>
      </w:r>
      <w:proofErr w:type="gramEnd"/>
      <w:r>
        <w:rPr>
          <w:sz w:val="16"/>
          <w:szCs w:val="16"/>
        </w:rPr>
        <w:t xml:space="preserve"> возможным предоставить его </w:t>
      </w:r>
      <w:r w:rsidRPr="00C34E8D">
        <w:rPr>
          <w:sz w:val="16"/>
          <w:szCs w:val="16"/>
        </w:rPr>
        <w:t>до выдачи кредита</w:t>
      </w:r>
      <w:r>
        <w:rPr>
          <w:sz w:val="16"/>
          <w:szCs w:val="16"/>
        </w:rPr>
        <w:t xml:space="preserve">, то </w:t>
      </w:r>
      <w:r w:rsidRPr="00C34E8D">
        <w:rPr>
          <w:sz w:val="16"/>
          <w:szCs w:val="16"/>
        </w:rPr>
        <w:t>в условия раскрытия аккредитива, на котором депонируются кредитные денежные средства</w:t>
      </w:r>
      <w:r w:rsidR="000D0A0C">
        <w:rPr>
          <w:sz w:val="16"/>
          <w:szCs w:val="16"/>
        </w:rPr>
        <w:t xml:space="preserve">, </w:t>
      </w:r>
      <w:r w:rsidR="000D0A0C" w:rsidRPr="00C34E8D">
        <w:rPr>
          <w:sz w:val="16"/>
          <w:szCs w:val="16"/>
        </w:rPr>
        <w:t>включается требование о включении данного документа</w:t>
      </w:r>
      <w:r w:rsidRPr="00C34E8D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74A6"/>
    <w:multiLevelType w:val="hybridMultilevel"/>
    <w:tmpl w:val="019ABB20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662C"/>
    <w:multiLevelType w:val="hybridMultilevel"/>
    <w:tmpl w:val="486A6466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92FBA"/>
    <w:multiLevelType w:val="hybridMultilevel"/>
    <w:tmpl w:val="6BB69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E51F61"/>
    <w:multiLevelType w:val="hybridMultilevel"/>
    <w:tmpl w:val="F96A0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E3503D"/>
    <w:multiLevelType w:val="hybridMultilevel"/>
    <w:tmpl w:val="E4201FEE"/>
    <w:lvl w:ilvl="0" w:tplc="04190001">
      <w:start w:val="1"/>
      <w:numFmt w:val="bullet"/>
      <w:lvlText w:val=""/>
      <w:lvlJc w:val="left"/>
      <w:pPr>
        <w:ind w:left="1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abstractNum w:abstractNumId="5">
    <w:nsid w:val="6B903B5C"/>
    <w:multiLevelType w:val="hybridMultilevel"/>
    <w:tmpl w:val="094A9E5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A7"/>
    <w:rsid w:val="00037BCA"/>
    <w:rsid w:val="00042DED"/>
    <w:rsid w:val="000C09BF"/>
    <w:rsid w:val="000D0A0C"/>
    <w:rsid w:val="000F6ADD"/>
    <w:rsid w:val="000F7CF2"/>
    <w:rsid w:val="00111E02"/>
    <w:rsid w:val="0012163A"/>
    <w:rsid w:val="00137CE1"/>
    <w:rsid w:val="001462EE"/>
    <w:rsid w:val="001B2DB8"/>
    <w:rsid w:val="001C5782"/>
    <w:rsid w:val="001E1456"/>
    <w:rsid w:val="001E44B3"/>
    <w:rsid w:val="001F0965"/>
    <w:rsid w:val="00233645"/>
    <w:rsid w:val="00237C50"/>
    <w:rsid w:val="00261959"/>
    <w:rsid w:val="002C2CC0"/>
    <w:rsid w:val="002F44F7"/>
    <w:rsid w:val="003304F7"/>
    <w:rsid w:val="0033540F"/>
    <w:rsid w:val="0033770D"/>
    <w:rsid w:val="00354318"/>
    <w:rsid w:val="00364983"/>
    <w:rsid w:val="003B5E0A"/>
    <w:rsid w:val="00407BBB"/>
    <w:rsid w:val="004448E5"/>
    <w:rsid w:val="004750D7"/>
    <w:rsid w:val="00477F8B"/>
    <w:rsid w:val="004D7AFE"/>
    <w:rsid w:val="005143C5"/>
    <w:rsid w:val="005A33AA"/>
    <w:rsid w:val="005B0E3C"/>
    <w:rsid w:val="005D5890"/>
    <w:rsid w:val="005F5492"/>
    <w:rsid w:val="006418CB"/>
    <w:rsid w:val="00660275"/>
    <w:rsid w:val="00666C26"/>
    <w:rsid w:val="00673FEF"/>
    <w:rsid w:val="006802B7"/>
    <w:rsid w:val="006F0660"/>
    <w:rsid w:val="00711E4C"/>
    <w:rsid w:val="00742043"/>
    <w:rsid w:val="007442C6"/>
    <w:rsid w:val="00744CB1"/>
    <w:rsid w:val="00755B9C"/>
    <w:rsid w:val="007B4347"/>
    <w:rsid w:val="007D0FC1"/>
    <w:rsid w:val="007E4787"/>
    <w:rsid w:val="008225E3"/>
    <w:rsid w:val="008735BD"/>
    <w:rsid w:val="008C458D"/>
    <w:rsid w:val="0093308C"/>
    <w:rsid w:val="0097085B"/>
    <w:rsid w:val="00980691"/>
    <w:rsid w:val="009B1C0E"/>
    <w:rsid w:val="009C5309"/>
    <w:rsid w:val="00A06810"/>
    <w:rsid w:val="00A15B2D"/>
    <w:rsid w:val="00A5216F"/>
    <w:rsid w:val="00A65520"/>
    <w:rsid w:val="00A85F6E"/>
    <w:rsid w:val="00AA6971"/>
    <w:rsid w:val="00AD10CC"/>
    <w:rsid w:val="00BB7BDB"/>
    <w:rsid w:val="00C74086"/>
    <w:rsid w:val="00CB512E"/>
    <w:rsid w:val="00CC40AA"/>
    <w:rsid w:val="00CF2AE1"/>
    <w:rsid w:val="00CF41C0"/>
    <w:rsid w:val="00D066A7"/>
    <w:rsid w:val="00D13F02"/>
    <w:rsid w:val="00D17113"/>
    <w:rsid w:val="00D46E0A"/>
    <w:rsid w:val="00D53960"/>
    <w:rsid w:val="00D81675"/>
    <w:rsid w:val="00D817E1"/>
    <w:rsid w:val="00D844E9"/>
    <w:rsid w:val="00DC6F00"/>
    <w:rsid w:val="00DF3093"/>
    <w:rsid w:val="00E0220E"/>
    <w:rsid w:val="00E032A2"/>
    <w:rsid w:val="00E11029"/>
    <w:rsid w:val="00E16E28"/>
    <w:rsid w:val="00E17BC8"/>
    <w:rsid w:val="00E362D5"/>
    <w:rsid w:val="00E955CF"/>
    <w:rsid w:val="00EB19BB"/>
    <w:rsid w:val="00EB2BC8"/>
    <w:rsid w:val="00ED4319"/>
    <w:rsid w:val="00EE33A9"/>
    <w:rsid w:val="00F05427"/>
    <w:rsid w:val="00F12D69"/>
    <w:rsid w:val="00F14F37"/>
    <w:rsid w:val="00F21481"/>
    <w:rsid w:val="00F26DEE"/>
    <w:rsid w:val="00F45235"/>
    <w:rsid w:val="00FB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D066A7"/>
    <w:pPr>
      <w:widowControl w:val="0"/>
      <w:autoSpaceDE w:val="0"/>
      <w:autoSpaceDN w:val="0"/>
      <w:ind w:firstLine="567"/>
      <w:jc w:val="both"/>
    </w:pPr>
    <w:rPr>
      <w:kern w:val="24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066A7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character" w:styleId="a6">
    <w:name w:val="footnote reference"/>
    <w:uiPriority w:val="99"/>
    <w:rsid w:val="00D066A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F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7BC8"/>
    <w:pPr>
      <w:ind w:left="720"/>
      <w:contextualSpacing/>
    </w:pPr>
  </w:style>
  <w:style w:type="paragraph" w:customStyle="1" w:styleId="ConsPlusNormal">
    <w:name w:val="ConsPlusNormal"/>
    <w:rsid w:val="001F0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03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32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3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32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D066A7"/>
    <w:pPr>
      <w:widowControl w:val="0"/>
      <w:autoSpaceDE w:val="0"/>
      <w:autoSpaceDN w:val="0"/>
      <w:ind w:firstLine="567"/>
      <w:jc w:val="both"/>
    </w:pPr>
    <w:rPr>
      <w:kern w:val="24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066A7"/>
    <w:rPr>
      <w:rFonts w:ascii="Times New Roman" w:eastAsia="Times New Roman" w:hAnsi="Times New Roman" w:cs="Times New Roman"/>
      <w:kern w:val="24"/>
      <w:sz w:val="20"/>
      <w:szCs w:val="20"/>
      <w:lang w:eastAsia="ru-RU"/>
    </w:rPr>
  </w:style>
  <w:style w:type="character" w:styleId="a6">
    <w:name w:val="footnote reference"/>
    <w:uiPriority w:val="99"/>
    <w:rsid w:val="00D066A7"/>
    <w:rPr>
      <w:rFonts w:cs="Times New Roman"/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F41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41C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17BC8"/>
    <w:pPr>
      <w:ind w:left="720"/>
      <w:contextualSpacing/>
    </w:pPr>
  </w:style>
  <w:style w:type="paragraph" w:customStyle="1" w:styleId="ConsPlusNormal">
    <w:name w:val="ConsPlusNormal"/>
    <w:rsid w:val="001F09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E032A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32A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32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32A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32A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017B1-4FC3-43DD-8E66-23F1C80EA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Рыжова Анастасия Викторовна</cp:lastModifiedBy>
  <cp:revision>3</cp:revision>
  <dcterms:created xsi:type="dcterms:W3CDTF">2017-11-24T08:41:00Z</dcterms:created>
  <dcterms:modified xsi:type="dcterms:W3CDTF">2017-11-24T08:42:00Z</dcterms:modified>
</cp:coreProperties>
</file>