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6B" w:rsidRDefault="00F9136B" w:rsidP="00F9136B">
      <w:pPr>
        <w:pStyle w:val="1"/>
        <w:jc w:val="center"/>
      </w:pPr>
      <w:r>
        <w:t xml:space="preserve">Федеральный закон от 19.12.2016 N 444-ФЗ </w:t>
      </w:r>
      <w:r w:rsidRPr="00F9136B">
        <w:br/>
      </w:r>
      <w:r>
        <w:t>"О внесении изменений в отдельные законодательные акты Российской Федерац</w:t>
      </w:r>
      <w:bookmarkStart w:id="0" w:name="_GoBack"/>
      <w:bookmarkEnd w:id="0"/>
      <w:r>
        <w:t>ии в части изменения порядка индексации выплат, пособий и компенсаций, установленных законодательством Российской Федерации, и...</w:t>
      </w:r>
    </w:p>
    <w:p w:rsidR="00F9136B" w:rsidRDefault="00F9136B" w:rsidP="00F9136B">
      <w:pPr>
        <w:pStyle w:val="2"/>
      </w:pPr>
      <w:r>
        <w:t>Статья 12</w:t>
      </w:r>
    </w:p>
    <w:p w:rsidR="00F9136B" w:rsidRDefault="00F9136B" w:rsidP="00F9136B">
      <w:r>
        <w:t xml:space="preserve"> </w:t>
      </w:r>
    </w:p>
    <w:p w:rsidR="00367252" w:rsidRDefault="00F9136B" w:rsidP="00F9136B">
      <w:r>
        <w:t>Приостановить до 1 января 2020 года действие части 2 статьи 6 Федерального закона от 29 декабря 2006 года N 256-ФЗ "О дополнительных мерах государственной поддержки семей, имеющих детей" (Собрание законодательства Российской Федерации, 2007, N 1, ст. 19; 2010, N 31, ст. 4210).</w:t>
      </w:r>
    </w:p>
    <w:sectPr w:rsidR="0036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6B"/>
    <w:rsid w:val="00367252"/>
    <w:rsid w:val="00F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3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13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91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3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13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91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2019-08-22T18:15:00Z</dcterms:created>
  <dcterms:modified xsi:type="dcterms:W3CDTF">2019-08-22T18:15:00Z</dcterms:modified>
</cp:coreProperties>
</file>