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DE" w:rsidRDefault="002904DE" w:rsidP="002904DE">
      <w:pPr>
        <w:pStyle w:val="2"/>
        <w:jc w:val="center"/>
      </w:pPr>
      <w:r>
        <w:t>Глава 28. ЗАКЛЮЧЕНИЕ ДОГОВОРА</w:t>
      </w:r>
    </w:p>
    <w:p w:rsidR="002904DE" w:rsidRDefault="002904DE" w:rsidP="002904DE">
      <w:pPr>
        <w:pStyle w:val="3"/>
      </w:pPr>
      <w:r>
        <w:t>Статья 432. Основные положения о заключении договора</w:t>
      </w:r>
    </w:p>
    <w:p w:rsidR="002904DE" w:rsidRDefault="002904DE" w:rsidP="002904DE">
      <w:r>
        <w:t>1. Договор считается заключённым, если между сторонами, в требуемой в подлежащих случаях форме, достигнуто соглашение по всем существенным условиям договора.</w:t>
      </w:r>
    </w:p>
    <w:p w:rsidR="002904DE" w:rsidRDefault="002904DE" w:rsidP="002904DE"/>
    <w:p w:rsidR="002904DE" w:rsidRDefault="002904DE" w:rsidP="002904DE">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904DE" w:rsidRDefault="002904DE" w:rsidP="002904DE"/>
    <w:p w:rsidR="002904DE" w:rsidRDefault="002904DE" w:rsidP="002904DE">
      <w:r>
        <w:t>2. Договор заключается посредством направления оферты (предложения заключить договор) одной из сторон и её акцепта (принятия предложения) другой стороной.</w:t>
      </w:r>
    </w:p>
    <w:p w:rsidR="002904DE" w:rsidRDefault="002904DE" w:rsidP="002904DE"/>
    <w:p w:rsidR="002904DE" w:rsidRDefault="002904DE" w:rsidP="002904DE">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учётом конкретных обстоятельств будет противоречить принципу добросовестности (пункт 3 статьи 1).</w:t>
      </w:r>
    </w:p>
    <w:p w:rsidR="002904DE" w:rsidRDefault="002904DE" w:rsidP="002904DE"/>
    <w:p w:rsidR="002904DE" w:rsidRDefault="002904DE" w:rsidP="002904DE">
      <w:pPr>
        <w:pStyle w:val="3"/>
      </w:pPr>
      <w:r>
        <w:t>Статья 433. Момент заключения договора</w:t>
      </w:r>
    </w:p>
    <w:p w:rsidR="002904DE" w:rsidRDefault="002904DE" w:rsidP="002904DE">
      <w:r>
        <w:t>1. Договор признаётся заключённым в момент получения лицом, направившим оферту, её акцепта.</w:t>
      </w:r>
    </w:p>
    <w:p w:rsidR="002904DE" w:rsidRDefault="002904DE" w:rsidP="002904DE"/>
    <w:p w:rsidR="002904DE" w:rsidRDefault="002904DE" w:rsidP="002904DE">
      <w:r>
        <w:t>2. Если в соответствии с законом для заключения договора необходима также передача имущества, договор считается заключённым с момента передачи соответствующего имущества (статья 224).</w:t>
      </w:r>
    </w:p>
    <w:p w:rsidR="002904DE" w:rsidRDefault="002904DE" w:rsidP="002904DE"/>
    <w:p w:rsidR="002904DE" w:rsidRDefault="002904DE" w:rsidP="002904DE">
      <w:r>
        <w:t>3. Договор, подлежащий государственной регистрации, считается для третьих лиц заключённым с момента его регистрации, если иное не установлено законом.</w:t>
      </w:r>
    </w:p>
    <w:p w:rsidR="002904DE" w:rsidRDefault="002904DE" w:rsidP="002904DE"/>
    <w:p w:rsidR="002904DE" w:rsidRDefault="002904DE" w:rsidP="002904DE">
      <w:pPr>
        <w:pStyle w:val="3"/>
      </w:pPr>
      <w:r>
        <w:t>Статья 434. Форма договора</w:t>
      </w:r>
    </w:p>
    <w:p w:rsidR="002904DE" w:rsidRDefault="002904DE" w:rsidP="002904DE">
      <w:r>
        <w:t>1. Договор может быть заключён в любой форме, предусмотренной для совершения сделок, если законом для договоров данного вида не установлена определённая форма.</w:t>
      </w:r>
    </w:p>
    <w:p w:rsidR="002904DE" w:rsidRDefault="002904DE" w:rsidP="002904DE"/>
    <w:p w:rsidR="002904DE" w:rsidRDefault="002904DE" w:rsidP="002904DE">
      <w:r>
        <w:lastRenderedPageBreak/>
        <w:t>Если стороны договорились заключить договор в определённой форме, он считается заключённым после придания ему условленной формы, хотя бы законом для договоров данного вида такая форма не требовалась.</w:t>
      </w:r>
    </w:p>
    <w:p w:rsidR="002904DE" w:rsidRDefault="002904DE" w:rsidP="002904DE"/>
    <w:p w:rsidR="002904DE" w:rsidRDefault="002904DE" w:rsidP="002904DE">
      <w:r>
        <w:t>2.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904DE" w:rsidRDefault="002904DE" w:rsidP="002904DE"/>
    <w:p w:rsidR="002904DE" w:rsidRDefault="002904DE" w:rsidP="002904DE">
      <w:r>
        <w:t>Электронным документом, передаваемым по каналам связи, признаётся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904DE" w:rsidRDefault="002904DE" w:rsidP="002904DE"/>
    <w:p w:rsidR="002904DE" w:rsidRDefault="002904DE" w:rsidP="002904DE">
      <w:r>
        <w:t>3. Письменная форма договора считается соблюдённой, если письменное предложение заключить договор принято в порядке, предусмотренном пунктом 3 статьи 438 настоящего Кодекса.</w:t>
      </w:r>
    </w:p>
    <w:p w:rsidR="002904DE" w:rsidRDefault="002904DE" w:rsidP="002904DE"/>
    <w:p w:rsidR="002904DE" w:rsidRDefault="002904DE" w:rsidP="002904DE">
      <w:r>
        <w:t>4. В случаях, предусмотренных законом или соглашением сторон, договор в письменной форме может быть заключён только путём составления одного документа, подписанного сторонами договора.</w:t>
      </w:r>
    </w:p>
    <w:p w:rsidR="002904DE" w:rsidRDefault="002904DE" w:rsidP="002904DE"/>
    <w:p w:rsidR="002904DE" w:rsidRDefault="002904DE" w:rsidP="002904DE">
      <w:pPr>
        <w:pStyle w:val="4"/>
      </w:pPr>
      <w:r>
        <w:t>Статья 434.1. Переговоры о заключении договора</w:t>
      </w:r>
    </w:p>
    <w:p w:rsidR="002904DE" w:rsidRDefault="002904DE" w:rsidP="002904DE">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904DE" w:rsidRDefault="002904DE" w:rsidP="002904DE"/>
    <w:p w:rsidR="002904DE" w:rsidRDefault="002904DE" w:rsidP="002904DE">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904DE" w:rsidRDefault="002904DE" w:rsidP="002904DE"/>
    <w:p w:rsidR="002904DE" w:rsidRDefault="002904DE" w:rsidP="002904DE">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904DE" w:rsidRDefault="002904DE" w:rsidP="002904DE"/>
    <w:p w:rsidR="002904DE" w:rsidRDefault="002904DE" w:rsidP="002904DE">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904DE" w:rsidRDefault="002904DE" w:rsidP="002904DE"/>
    <w:p w:rsidR="002904DE" w:rsidRDefault="002904DE" w:rsidP="002904DE">
      <w:r>
        <w:t>3. Сторона, которая ведёт или прерывает переговоры о заключении договора недобросовестно, обязана возместить другой стороне причинённые этим убытки.</w:t>
      </w:r>
    </w:p>
    <w:p w:rsidR="002904DE" w:rsidRDefault="002904DE" w:rsidP="002904DE"/>
    <w:p w:rsidR="002904DE" w:rsidRDefault="002904DE" w:rsidP="002904DE">
      <w:r>
        <w:t>Убытками, подлежащими возмещению недобросовестной стороной, признаются расходы, понесённые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904DE" w:rsidRDefault="002904DE" w:rsidP="002904DE"/>
    <w:p w:rsidR="002904DE" w:rsidRDefault="002904DE" w:rsidP="002904DE">
      <w:r>
        <w:t>4. Если в ходе переговоров о заключении договора сторона получает информацию, которая передаётся ей другой стороной в качестве конфиденциальной, она обязана не раскрывать эту информацию и не использовать её ненадлежащим образом для своих целей независимо от того, будет ли заключён договор. При нарушении этой обязанности она должна возместить другой стороне убытки, причинённые в результате раскрытия конфиденциальной информации или использования её для своих целей.</w:t>
      </w:r>
    </w:p>
    <w:p w:rsidR="002904DE" w:rsidRDefault="002904DE" w:rsidP="002904DE"/>
    <w:p w:rsidR="002904DE" w:rsidRDefault="002904DE" w:rsidP="002904DE">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нём положений.</w:t>
      </w:r>
    </w:p>
    <w:p w:rsidR="002904DE" w:rsidRDefault="002904DE" w:rsidP="002904DE"/>
    <w:p w:rsidR="002904DE" w:rsidRDefault="002904DE" w:rsidP="002904DE">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904DE" w:rsidRDefault="002904DE" w:rsidP="002904DE"/>
    <w:p w:rsidR="002904DE" w:rsidRDefault="002904DE" w:rsidP="002904DE">
      <w:r>
        <w:t>6. Предусмотренные пунктами 3 и 4 настоящей статьи положения об обязанности стороны возместить убытки, причинённые другой стороне, не применяются к гражданам, признаваемым потребителями в соответствии с законодательством о защите прав потребителей.</w:t>
      </w:r>
    </w:p>
    <w:p w:rsidR="002904DE" w:rsidRDefault="002904DE" w:rsidP="002904DE"/>
    <w:p w:rsidR="002904DE" w:rsidRDefault="002904DE" w:rsidP="002904DE">
      <w:r>
        <w:t>7. Правила настоящей статьи применяются независимо от того, был ли заключён сторонами договор по результатам переговоров.</w:t>
      </w:r>
    </w:p>
    <w:p w:rsidR="002904DE" w:rsidRDefault="002904DE" w:rsidP="002904DE"/>
    <w:p w:rsidR="002904DE" w:rsidRDefault="002904DE" w:rsidP="002904DE">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2904DE" w:rsidRDefault="002904DE" w:rsidP="002904DE"/>
    <w:p w:rsidR="002904DE" w:rsidRDefault="002904DE" w:rsidP="002904DE">
      <w:pPr>
        <w:pStyle w:val="3"/>
      </w:pPr>
      <w:r>
        <w:t>Статья 435. Оферта</w:t>
      </w:r>
    </w:p>
    <w:p w:rsidR="002904DE" w:rsidRDefault="002904DE" w:rsidP="002904DE">
      <w:r>
        <w:t>1. Офертой признаётся адресованное одному или нескольким конкретным лицам предложение, которое достаточно определённо и выражает намерение лица, сделавшего предложение, считать себя заключившим договор с адресатом, которым будет принято предложение.</w:t>
      </w:r>
    </w:p>
    <w:p w:rsidR="002904DE" w:rsidRDefault="002904DE" w:rsidP="002904DE"/>
    <w:p w:rsidR="002904DE" w:rsidRDefault="002904DE" w:rsidP="002904DE">
      <w:r>
        <w:t>Оферта должна содержать существенные условия договора.</w:t>
      </w:r>
    </w:p>
    <w:p w:rsidR="002904DE" w:rsidRDefault="002904DE" w:rsidP="002904DE"/>
    <w:p w:rsidR="002904DE" w:rsidRDefault="002904DE" w:rsidP="002904DE">
      <w:r>
        <w:t>2. Оферта связывает направившее её лицо с момента её получения адресатом.</w:t>
      </w:r>
    </w:p>
    <w:p w:rsidR="002904DE" w:rsidRDefault="002904DE" w:rsidP="002904DE"/>
    <w:p w:rsidR="002904DE" w:rsidRDefault="002904DE" w:rsidP="002904DE">
      <w:r>
        <w:t>Если извещение об отзыве оферты поступило ранее или одновременно с самой офертой, оферта считается не полученной.</w:t>
      </w:r>
    </w:p>
    <w:p w:rsidR="002904DE" w:rsidRDefault="002904DE" w:rsidP="002904DE"/>
    <w:p w:rsidR="002904DE" w:rsidRDefault="002904DE" w:rsidP="002904DE">
      <w:pPr>
        <w:pStyle w:val="3"/>
      </w:pPr>
      <w:r>
        <w:t xml:space="preserve">Статья 436. </w:t>
      </w:r>
      <w:proofErr w:type="spellStart"/>
      <w:r>
        <w:t>Безотзывность</w:t>
      </w:r>
      <w:proofErr w:type="spellEnd"/>
      <w:r>
        <w:t xml:space="preserve"> оферты</w:t>
      </w:r>
    </w:p>
    <w:p w:rsidR="002904DE" w:rsidRDefault="002904DE" w:rsidP="002904DE">
      <w:r>
        <w:t>Полученная адресатом оферта не может быть отозвана в течение срока, установленного для её акцепта, если иное не оговорено в самой оферте либо не вытекает из существа предложения или обстановки, в которой оно было сделано.</w:t>
      </w:r>
    </w:p>
    <w:p w:rsidR="002904DE" w:rsidRDefault="002904DE" w:rsidP="002904DE"/>
    <w:p w:rsidR="002904DE" w:rsidRDefault="002904DE" w:rsidP="002904DE">
      <w:pPr>
        <w:pStyle w:val="3"/>
      </w:pPr>
      <w:r>
        <w:t>Статья 437. Приглашение делать оферты. Публичная оферта</w:t>
      </w:r>
    </w:p>
    <w:p w:rsidR="002904DE" w:rsidRDefault="002904DE" w:rsidP="002904DE">
      <w:r>
        <w:t xml:space="preserve">1. Реклама и иные предложения, адресованные неопределённому кругу лиц, </w:t>
      </w:r>
      <w:proofErr w:type="gramStart"/>
      <w:r>
        <w:t>рассматриваются</w:t>
      </w:r>
      <w:proofErr w:type="gramEnd"/>
      <w:r>
        <w:t xml:space="preserve"> как приглашение делать оферты, если иное прямо не указано в предложении.</w:t>
      </w:r>
    </w:p>
    <w:p w:rsidR="002904DE" w:rsidRDefault="002904DE" w:rsidP="002904DE"/>
    <w:p w:rsidR="002904DE" w:rsidRDefault="002904DE" w:rsidP="002904DE">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отзовётся, признаётся офертой (публичная оферта).</w:t>
      </w:r>
    </w:p>
    <w:p w:rsidR="002904DE" w:rsidRDefault="002904DE" w:rsidP="002904DE"/>
    <w:p w:rsidR="002904DE" w:rsidRDefault="002904DE" w:rsidP="002904DE">
      <w:pPr>
        <w:pStyle w:val="3"/>
      </w:pPr>
      <w:r>
        <w:t>Статья 438. Акцепт</w:t>
      </w:r>
    </w:p>
    <w:p w:rsidR="002904DE" w:rsidRDefault="002904DE" w:rsidP="002904DE">
      <w:r>
        <w:t>1. Акцептом признаётся ответ лица, которому адресована оферта, о её принятии.</w:t>
      </w:r>
    </w:p>
    <w:p w:rsidR="002904DE" w:rsidRDefault="002904DE" w:rsidP="002904DE"/>
    <w:p w:rsidR="002904DE" w:rsidRDefault="002904DE" w:rsidP="002904DE">
      <w:r>
        <w:t>Акцепт должен быть полным и безоговорочным.</w:t>
      </w:r>
    </w:p>
    <w:p w:rsidR="002904DE" w:rsidRDefault="002904DE" w:rsidP="002904DE"/>
    <w:p w:rsidR="002904DE" w:rsidRDefault="002904DE" w:rsidP="002904DE">
      <w:r>
        <w:t>2. Молчание не является акцептом, если иное не вытекает из закона, соглашения сторон, обычая или из прежних деловых отношений сторон.</w:t>
      </w:r>
    </w:p>
    <w:p w:rsidR="002904DE" w:rsidRDefault="002904DE" w:rsidP="002904DE"/>
    <w:p w:rsidR="002904DE" w:rsidRDefault="002904DE" w:rsidP="002904DE">
      <w:r>
        <w:lastRenderedPageBreak/>
        <w:t>3. Совершение лицом, получившим оферту, в срок, установленный для её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 п.) считается акцептом, если иное не предусмотрено законом, иными правовыми актами или не указано в оферте.</w:t>
      </w:r>
    </w:p>
    <w:p w:rsidR="002904DE" w:rsidRDefault="002904DE" w:rsidP="002904DE"/>
    <w:p w:rsidR="002904DE" w:rsidRDefault="002904DE" w:rsidP="002904DE">
      <w:pPr>
        <w:pStyle w:val="3"/>
      </w:pPr>
      <w:r>
        <w:t>Статья 439. Отзыв акцепта</w:t>
      </w:r>
    </w:p>
    <w:p w:rsidR="002904DE" w:rsidRDefault="002904DE" w:rsidP="002904DE">
      <w:r>
        <w:t>Если извещение об отзыве акцепта поступило лицу, направившему оферту, ранее акцепта или одновременно с ним, акцепт считается не полученным.</w:t>
      </w:r>
    </w:p>
    <w:p w:rsidR="002904DE" w:rsidRDefault="002904DE" w:rsidP="002904DE"/>
    <w:p w:rsidR="002904DE" w:rsidRDefault="002904DE" w:rsidP="002904DE">
      <w:pPr>
        <w:pStyle w:val="3"/>
      </w:pPr>
      <w:r>
        <w:t>Статья 440. Заключение договора на основании оферты, определяющей срок для акцепта</w:t>
      </w:r>
    </w:p>
    <w:p w:rsidR="002904DE" w:rsidRDefault="002904DE" w:rsidP="002904DE">
      <w:r>
        <w:t>Когда в оферте определён срок для акцепта, договор считается заключённым, если акцепт получен лицом, направившим оферту, в пределах указанного в ней срока.</w:t>
      </w:r>
    </w:p>
    <w:p w:rsidR="002904DE" w:rsidRDefault="002904DE" w:rsidP="002904DE"/>
    <w:p w:rsidR="002904DE" w:rsidRDefault="002904DE" w:rsidP="002904DE">
      <w:pPr>
        <w:pStyle w:val="3"/>
      </w:pPr>
      <w:r>
        <w:t>Статья 441. Заключение договора на основании оферты, не определяющей срок для акцепта</w:t>
      </w:r>
    </w:p>
    <w:p w:rsidR="002904DE" w:rsidRDefault="002904DE" w:rsidP="002904DE">
      <w:r>
        <w:t>1. Когда в письменной оферте не определён срок для акцепта, договор считается заключённым,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904DE" w:rsidRDefault="002904DE" w:rsidP="002904DE"/>
    <w:p w:rsidR="002904DE" w:rsidRDefault="002904DE" w:rsidP="002904DE">
      <w:r>
        <w:t>2. Когда оферта сделана устно без указания срока для акцепта, договор считается заключённым, если другая сторона немедленно заявил</w:t>
      </w:r>
      <w:proofErr w:type="gramStart"/>
      <w:r>
        <w:t>а о её</w:t>
      </w:r>
      <w:proofErr w:type="gramEnd"/>
      <w:r>
        <w:t xml:space="preserve"> акцепте.</w:t>
      </w:r>
    </w:p>
    <w:p w:rsidR="002904DE" w:rsidRDefault="002904DE" w:rsidP="002904DE"/>
    <w:p w:rsidR="002904DE" w:rsidRDefault="002904DE" w:rsidP="002904DE">
      <w:pPr>
        <w:pStyle w:val="3"/>
      </w:pPr>
      <w:r>
        <w:t>Статья 442. Акцепт, полученный с опозданием</w:t>
      </w:r>
    </w:p>
    <w:p w:rsidR="002904DE" w:rsidRDefault="002904DE" w:rsidP="002904DE">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904DE" w:rsidRDefault="002904DE" w:rsidP="002904DE"/>
    <w:p w:rsidR="002904DE" w:rsidRDefault="002904DE" w:rsidP="002904DE">
      <w:r>
        <w:t>Если сторона, направившая оферту, немедленно сообщит другой стороне о принятии её акцепта, полученного с опозданием, договор считается заключённым.</w:t>
      </w:r>
    </w:p>
    <w:p w:rsidR="002904DE" w:rsidRDefault="002904DE" w:rsidP="002904DE"/>
    <w:p w:rsidR="002904DE" w:rsidRDefault="002904DE" w:rsidP="002904DE">
      <w:pPr>
        <w:pStyle w:val="3"/>
      </w:pPr>
      <w:r>
        <w:t>Статья 443. Акцепт на иных условиях</w:t>
      </w:r>
    </w:p>
    <w:p w:rsidR="002904DE" w:rsidRDefault="002904DE" w:rsidP="002904DE">
      <w:r>
        <w:t>Ответ о согласии заключить договор на иных условиях, чем предложено в оферте, не является акцептом.</w:t>
      </w:r>
    </w:p>
    <w:p w:rsidR="002904DE" w:rsidRDefault="002904DE" w:rsidP="002904DE"/>
    <w:p w:rsidR="002904DE" w:rsidRDefault="002904DE" w:rsidP="002904DE">
      <w:r>
        <w:t>Такой ответ признаётся отказом от акцепта и в то же время новой офертой.</w:t>
      </w:r>
    </w:p>
    <w:p w:rsidR="002904DE" w:rsidRDefault="002904DE" w:rsidP="002904DE"/>
    <w:p w:rsidR="002904DE" w:rsidRDefault="002904DE" w:rsidP="002904DE">
      <w:pPr>
        <w:pStyle w:val="3"/>
      </w:pPr>
      <w:r>
        <w:t>Статья 444. Место заключения договора</w:t>
      </w:r>
    </w:p>
    <w:p w:rsidR="002904DE" w:rsidRDefault="002904DE" w:rsidP="002904DE">
      <w:r>
        <w:t>Если в договоре не указано место его заключения, договор признаётся заключённым в месте жительства гражданина или месте нахождения юридического лица, направившего оферту.</w:t>
      </w:r>
    </w:p>
    <w:p w:rsidR="002904DE" w:rsidRDefault="002904DE" w:rsidP="002904DE"/>
    <w:p w:rsidR="002904DE" w:rsidRDefault="002904DE" w:rsidP="002904DE">
      <w:pPr>
        <w:pStyle w:val="3"/>
      </w:pPr>
      <w:r>
        <w:t>Статья 445. Заключение договора в обязательном порядке</w:t>
      </w:r>
    </w:p>
    <w:p w:rsidR="002904DE" w:rsidRDefault="002904DE" w:rsidP="002904DE">
      <w:r>
        <w:t xml:space="preserve">1. </w:t>
      </w:r>
      <w:proofErr w:type="gramStart"/>
      <w:r>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roofErr w:type="gramEnd"/>
    </w:p>
    <w:p w:rsidR="002904DE" w:rsidRDefault="002904DE" w:rsidP="002904DE"/>
    <w:p w:rsidR="002904DE" w:rsidRDefault="002904DE" w:rsidP="002904DE">
      <w:r>
        <w:t>Сторона, направившая оферту и получившая от стороны, для которой заключение договора обязательно, извещение о её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904DE" w:rsidRDefault="002904DE" w:rsidP="002904DE"/>
    <w:p w:rsidR="002904DE" w:rsidRDefault="002904DE" w:rsidP="002904DE">
      <w:r>
        <w:t xml:space="preserve">2. </w:t>
      </w:r>
      <w:proofErr w:type="gramStart"/>
      <w:r>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её редакции либо об отклонении протокола разногласий.</w:t>
      </w:r>
      <w:proofErr w:type="gramEnd"/>
    </w:p>
    <w:p w:rsidR="002904DE" w:rsidRDefault="002904DE" w:rsidP="002904DE"/>
    <w:p w:rsidR="002904DE" w:rsidRDefault="002904DE" w:rsidP="002904DE">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904DE" w:rsidRDefault="002904DE" w:rsidP="002904DE"/>
    <w:p w:rsidR="002904DE" w:rsidRDefault="002904DE" w:rsidP="002904DE">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2904DE" w:rsidRDefault="002904DE" w:rsidP="002904DE"/>
    <w:p w:rsidR="002904DE" w:rsidRDefault="002904DE" w:rsidP="002904DE">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заключённым на условиях, указанных в решении суда, с момента вступления в законную силу соответствующего решения суда.</w:t>
      </w:r>
    </w:p>
    <w:p w:rsidR="002904DE" w:rsidRDefault="002904DE" w:rsidP="002904DE"/>
    <w:p w:rsidR="002904DE" w:rsidRDefault="002904DE" w:rsidP="002904DE">
      <w:r>
        <w:lastRenderedPageBreak/>
        <w:t>Сторона, необоснованно уклоняющаяся от заключения договора, должна возместить другой стороне причинённые этим убытки.</w:t>
      </w:r>
    </w:p>
    <w:p w:rsidR="002904DE" w:rsidRDefault="002904DE" w:rsidP="002904DE"/>
    <w:p w:rsidR="002904DE" w:rsidRDefault="002904DE" w:rsidP="002904DE">
      <w:pPr>
        <w:pStyle w:val="3"/>
      </w:pPr>
      <w:r>
        <w:t>Статья 446. Преддоговорные споры</w:t>
      </w:r>
    </w:p>
    <w:p w:rsidR="002904DE" w:rsidRDefault="002904DE" w:rsidP="002904DE">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904DE" w:rsidRDefault="002904DE" w:rsidP="002904DE"/>
    <w:p w:rsidR="002904DE" w:rsidRDefault="002904DE" w:rsidP="002904DE">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904DE" w:rsidRDefault="002904DE" w:rsidP="002904DE"/>
    <w:p w:rsidR="002904DE" w:rsidRDefault="002904DE" w:rsidP="002904DE">
      <w:pPr>
        <w:pStyle w:val="3"/>
      </w:pPr>
      <w:r>
        <w:t>Статья 447. Заключение договора на торгах</w:t>
      </w:r>
    </w:p>
    <w:p w:rsidR="002904DE" w:rsidRDefault="002904DE" w:rsidP="002904DE">
      <w:r>
        <w:t>1. Договор, если иное не вытекает из его существа, может быть заключён путём проведения торгов. Договор заключается с лицом, выигравшим торги.</w:t>
      </w:r>
    </w:p>
    <w:p w:rsidR="002904DE" w:rsidRDefault="002904DE" w:rsidP="002904DE"/>
    <w:p w:rsidR="002904DE" w:rsidRDefault="002904DE" w:rsidP="002904DE">
      <w:r>
        <w:t>2. В качестве организатора торгов могут выступать собственник вещи, обладатель иного имущественного права на неё, другое лицо, имеющее интерес в заключени</w:t>
      </w:r>
      <w:proofErr w:type="gramStart"/>
      <w:r>
        <w:t>и</w:t>
      </w:r>
      <w:proofErr w:type="gramEnd"/>
      <w:r>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904DE" w:rsidRDefault="002904DE" w:rsidP="002904DE"/>
    <w:p w:rsidR="002904DE" w:rsidRDefault="002904DE" w:rsidP="002904DE">
      <w:r>
        <w:t>3. В случаях, указанных в настоящем Кодексе или ином законе, договоры о продаже вещи или имущественного права могут быть заключены только путём проведения торгов.</w:t>
      </w:r>
    </w:p>
    <w:p w:rsidR="002904DE" w:rsidRDefault="002904DE" w:rsidP="002904DE"/>
    <w:p w:rsidR="002904DE" w:rsidRDefault="002904DE" w:rsidP="002904DE">
      <w:r>
        <w:t>4. Торги (в том числе электронные) проводятся в форме аукциона, конкурса или в иной форме, предусмотренной законом.</w:t>
      </w:r>
    </w:p>
    <w:p w:rsidR="002904DE" w:rsidRDefault="002904DE" w:rsidP="002904DE"/>
    <w:p w:rsidR="002904DE" w:rsidRDefault="002904DE" w:rsidP="002904DE">
      <w:r>
        <w:t>Выигравшим торги на аукционе признаётся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904DE" w:rsidRDefault="002904DE" w:rsidP="002904DE"/>
    <w:p w:rsidR="002904DE" w:rsidRDefault="002904DE" w:rsidP="002904DE">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904DE" w:rsidRDefault="002904DE" w:rsidP="002904DE"/>
    <w:p w:rsidR="002904DE" w:rsidRDefault="002904DE" w:rsidP="002904DE">
      <w:r>
        <w:lastRenderedPageBreak/>
        <w:t xml:space="preserve">5. Аукцион и конкурс, в </w:t>
      </w:r>
      <w:proofErr w:type="gramStart"/>
      <w:r>
        <w:t>которых</w:t>
      </w:r>
      <w:proofErr w:type="gramEnd"/>
      <w:r>
        <w:t xml:space="preserve"> участвовал только один участник, признаются несостоявшимися. Иные основания признания торгов несостоявшимися устанавливаются законом.</w:t>
      </w:r>
    </w:p>
    <w:p w:rsidR="002904DE" w:rsidRDefault="002904DE" w:rsidP="002904DE"/>
    <w:p w:rsidR="002904DE" w:rsidRDefault="002904DE" w:rsidP="002904DE">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904DE" w:rsidRDefault="002904DE" w:rsidP="002904DE"/>
    <w:p w:rsidR="002904DE" w:rsidRDefault="002904DE" w:rsidP="002904DE">
      <w:r>
        <w:t>К организованным торгам правила, предусмотренные статьями 448 и 449 настоящего Кодекса, не применяются, если иное не установлено законом.</w:t>
      </w:r>
    </w:p>
    <w:p w:rsidR="002904DE" w:rsidRDefault="002904DE" w:rsidP="002904DE"/>
    <w:p w:rsidR="002904DE" w:rsidRDefault="002904DE" w:rsidP="002904DE">
      <w:pPr>
        <w:pStyle w:val="3"/>
      </w:pPr>
      <w:r>
        <w:t>Статья 448. Организация и порядок проведения торгов</w:t>
      </w:r>
    </w:p>
    <w:p w:rsidR="002904DE" w:rsidRDefault="002904DE" w:rsidP="002904DE">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приглашённые для этой цели.</w:t>
      </w:r>
    </w:p>
    <w:p w:rsidR="002904DE" w:rsidRDefault="002904DE" w:rsidP="002904DE"/>
    <w:p w:rsidR="002904DE" w:rsidRDefault="002904DE" w:rsidP="002904DE">
      <w:r>
        <w:t xml:space="preserve">2. Если иное не предусмотрено законом, извещение о проведении торгов должно быть опубликовано организатором не </w:t>
      </w:r>
      <w:proofErr w:type="gramStart"/>
      <w:r>
        <w:t>позднее</w:t>
      </w:r>
      <w:proofErr w:type="gramEnd"/>
      <w:r>
        <w:t xml:space="preserve">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904DE" w:rsidRDefault="002904DE" w:rsidP="002904DE"/>
    <w:p w:rsidR="002904DE" w:rsidRDefault="002904DE" w:rsidP="002904DE">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904DE" w:rsidRDefault="002904DE" w:rsidP="002904DE"/>
    <w:p w:rsidR="002904DE" w:rsidRDefault="002904DE" w:rsidP="002904DE">
      <w: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t>позднее</w:t>
      </w:r>
      <w:proofErr w:type="gramEnd"/>
      <w:r>
        <w:t xml:space="preserve"> чем за три дня до наступления даты его проведения, а от проведения конкурса — не позднее чем за тридцать дней до проведения конкурса.</w:t>
      </w:r>
    </w:p>
    <w:p w:rsidR="002904DE" w:rsidRDefault="002904DE" w:rsidP="002904DE"/>
    <w:p w:rsidR="002904DE" w:rsidRDefault="002904DE" w:rsidP="002904DE">
      <w:r>
        <w:t>В случае</w:t>
      </w:r>
      <w:proofErr w:type="gramStart"/>
      <w:r>
        <w:t>,</w:t>
      </w:r>
      <w:proofErr w:type="gramEnd"/>
      <w:r>
        <w:t xml:space="preserve"> если организатор открытых торгов отказался от их проведения с нарушением указанных сроков, он обязан возместить участникам понесённый ими реальный ущерб.</w:t>
      </w:r>
    </w:p>
    <w:p w:rsidR="002904DE" w:rsidRDefault="002904DE" w:rsidP="002904DE"/>
    <w:p w:rsidR="002904DE" w:rsidRDefault="002904DE" w:rsidP="002904DE">
      <w:r>
        <w:lastRenderedPageBreak/>
        <w:t>Организатор закрытого аукциона или закрытого конкурса обязан возместить приглашённым им участникам реальный ущерб независимо от того, в какой именно срок после направления извещения последовал отказ от проведения торгов.</w:t>
      </w:r>
    </w:p>
    <w:p w:rsidR="002904DE" w:rsidRDefault="002904DE" w:rsidP="002904DE"/>
    <w:p w:rsidR="002904DE" w:rsidRDefault="002904DE" w:rsidP="002904DE">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904DE" w:rsidRDefault="002904DE" w:rsidP="002904DE"/>
    <w:p w:rsidR="002904DE" w:rsidRDefault="002904DE" w:rsidP="002904DE">
      <w:r>
        <w:t>При заключении договора с лицом, выигравшим торги, сумма внесённого им задатка засчитывается в счёт исполнения обязательств по заключённому договору.</w:t>
      </w:r>
    </w:p>
    <w:p w:rsidR="002904DE" w:rsidRDefault="002904DE" w:rsidP="002904DE"/>
    <w:p w:rsidR="002904DE" w:rsidRDefault="002904DE" w:rsidP="002904DE">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904DE" w:rsidRDefault="002904DE" w:rsidP="002904DE"/>
    <w:p w:rsidR="002904DE" w:rsidRDefault="002904DE" w:rsidP="002904DE">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904DE" w:rsidRDefault="002904DE" w:rsidP="002904DE"/>
    <w:p w:rsidR="002904DE" w:rsidRDefault="002904DE" w:rsidP="002904DE">
      <w:r>
        <w:t>Лицо, уклонившееся от подписания протокола, обязано возместить причинённые этим убытки в части, превышающей размер предоставленного обеспечения.</w:t>
      </w:r>
    </w:p>
    <w:p w:rsidR="002904DE" w:rsidRDefault="002904DE" w:rsidP="002904DE"/>
    <w:p w:rsidR="002904DE" w:rsidRDefault="002904DE" w:rsidP="002904DE">
      <w:r>
        <w:t>Если в соответствии с законом заключение договора возможно только путём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904DE" w:rsidRDefault="002904DE" w:rsidP="002904DE"/>
    <w:p w:rsidR="002904DE" w:rsidRDefault="002904DE" w:rsidP="002904DE">
      <w:r>
        <w:t>7. Если в соответствии с законом заключение договора возможно только путём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заключённого на торгах договора. Обязательства по такому договору должны быть исполнены победителем торгов лично, если иное не установлено законом.</w:t>
      </w:r>
    </w:p>
    <w:p w:rsidR="002904DE" w:rsidRDefault="002904DE" w:rsidP="002904DE"/>
    <w:p w:rsidR="002904DE" w:rsidRDefault="002904DE" w:rsidP="002904DE">
      <w:r>
        <w:t>8. Условия договора, заключённого по результатам торгов в случаях, когда его заключение в соответствии с законом допускается только путём проведения торгов, могут быть изменены сторонами:</w:t>
      </w:r>
    </w:p>
    <w:p w:rsidR="002904DE" w:rsidRDefault="002904DE" w:rsidP="002904DE"/>
    <w:p w:rsidR="002904DE" w:rsidRDefault="002904DE" w:rsidP="002904DE">
      <w:r>
        <w:lastRenderedPageBreak/>
        <w:t>1) по основаниям, установленным законом;</w:t>
      </w:r>
    </w:p>
    <w:p w:rsidR="002904DE" w:rsidRDefault="002904DE" w:rsidP="002904DE"/>
    <w:p w:rsidR="002904DE" w:rsidRDefault="002904DE" w:rsidP="002904DE">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904DE" w:rsidRDefault="002904DE" w:rsidP="002904DE"/>
    <w:p w:rsidR="002904DE" w:rsidRDefault="002904DE" w:rsidP="002904DE">
      <w:r>
        <w:t>3) по иным основаниям, если изменение договора не повлияет на его условия, имевшие существенное значение для определения цены на торгах.</w:t>
      </w:r>
    </w:p>
    <w:p w:rsidR="002904DE" w:rsidRDefault="002904DE" w:rsidP="002904DE"/>
    <w:p w:rsidR="002904DE" w:rsidRDefault="002904DE" w:rsidP="002904DE">
      <w:pPr>
        <w:pStyle w:val="3"/>
      </w:pPr>
      <w:r>
        <w:t xml:space="preserve">Статья 449. Основания и последствия признания торгов </w:t>
      </w:r>
      <w:proofErr w:type="gramStart"/>
      <w:r>
        <w:t>недействительными</w:t>
      </w:r>
      <w:proofErr w:type="gramEnd"/>
    </w:p>
    <w:p w:rsidR="002904DE" w:rsidRDefault="002904DE" w:rsidP="002904DE">
      <w:r>
        <w:t>1. Торги, проведённые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904DE" w:rsidRDefault="002904DE" w:rsidP="002904DE"/>
    <w:p w:rsidR="002904DE" w:rsidRDefault="002904DE" w:rsidP="002904DE">
      <w:r>
        <w:t>Торги могут быть признаны недействительными в случае, если:</w:t>
      </w:r>
    </w:p>
    <w:p w:rsidR="002904DE" w:rsidRDefault="002904DE" w:rsidP="002904DE"/>
    <w:p w:rsidR="002904DE" w:rsidRDefault="002904DE" w:rsidP="002904DE">
      <w:r>
        <w:t>кто-либо необоснованно был отстранён от участия в торгах;</w:t>
      </w:r>
    </w:p>
    <w:p w:rsidR="002904DE" w:rsidRDefault="002904DE" w:rsidP="002904DE"/>
    <w:p w:rsidR="002904DE" w:rsidRDefault="002904DE" w:rsidP="002904DE">
      <w:r>
        <w:t>на торгах неосновательно была не принята высшая предложенная цена;</w:t>
      </w:r>
    </w:p>
    <w:p w:rsidR="002904DE" w:rsidRDefault="002904DE" w:rsidP="002904DE"/>
    <w:p w:rsidR="002904DE" w:rsidRDefault="002904DE" w:rsidP="002904DE">
      <w:r>
        <w:t>продажа была произведена ранее указанного в извещении срока;</w:t>
      </w:r>
    </w:p>
    <w:p w:rsidR="002904DE" w:rsidRDefault="002904DE" w:rsidP="002904DE"/>
    <w:p w:rsidR="002904DE" w:rsidRDefault="002904DE" w:rsidP="002904DE">
      <w:r>
        <w:t>были допущены иные существенные нарушения порядка проведения торгов, повлёкшие неправильное определение цены продажи;</w:t>
      </w:r>
    </w:p>
    <w:p w:rsidR="002904DE" w:rsidRDefault="002904DE" w:rsidP="002904DE"/>
    <w:p w:rsidR="002904DE" w:rsidRDefault="002904DE" w:rsidP="002904DE">
      <w:r>
        <w:t>были допущены иные нарушения правил, установленных законом.</w:t>
      </w:r>
    </w:p>
    <w:p w:rsidR="002904DE" w:rsidRDefault="002904DE" w:rsidP="002904DE"/>
    <w:p w:rsidR="002904DE" w:rsidRDefault="002904DE" w:rsidP="002904DE">
      <w:r>
        <w:t xml:space="preserve">2. Признание торгов </w:t>
      </w:r>
      <w:proofErr w:type="gramStart"/>
      <w:r>
        <w:t>недействительными</w:t>
      </w:r>
      <w:proofErr w:type="gramEnd"/>
      <w:r>
        <w:t xml:space="preserve"> влечёт недействительность договора, заключённого с лицом, выигравшим торги, и применение последствий, предусмотренных статьёй 167 настоящего Кодекса.</w:t>
      </w:r>
    </w:p>
    <w:p w:rsidR="002904DE" w:rsidRDefault="002904DE" w:rsidP="002904DE"/>
    <w:p w:rsidR="002904DE" w:rsidRDefault="002904DE" w:rsidP="002904DE">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повлёкшие признание торгов недействительными.</w:t>
      </w:r>
    </w:p>
    <w:p w:rsidR="002904DE" w:rsidRDefault="002904DE" w:rsidP="002904DE"/>
    <w:p w:rsidR="002904DE" w:rsidRDefault="002904DE" w:rsidP="002904DE">
      <w:pPr>
        <w:pStyle w:val="4"/>
      </w:pPr>
      <w:r>
        <w:t>Статья 449.1. П</w:t>
      </w:r>
      <w:bookmarkStart w:id="0" w:name="_GoBack"/>
      <w:bookmarkEnd w:id="0"/>
      <w:r>
        <w:t>убличные торги</w:t>
      </w:r>
    </w:p>
    <w:p w:rsidR="002904DE" w:rsidRDefault="002904DE" w:rsidP="002904DE">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2904DE" w:rsidRDefault="002904DE" w:rsidP="002904DE"/>
    <w:p w:rsidR="002904DE" w:rsidRDefault="002904DE" w:rsidP="002904DE">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904DE" w:rsidRDefault="002904DE" w:rsidP="002904DE"/>
    <w:p w:rsidR="002904DE" w:rsidRDefault="002904DE" w:rsidP="002904DE">
      <w:r>
        <w:t>3. Должник, взыскатели и лица, имеющие права на имущество, продаваемое на публичных торгах, вправе на них присутствовать.</w:t>
      </w:r>
    </w:p>
    <w:p w:rsidR="002904DE" w:rsidRDefault="002904DE" w:rsidP="002904DE"/>
    <w:p w:rsidR="002904DE" w:rsidRDefault="002904DE" w:rsidP="002904DE">
      <w: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904DE" w:rsidRDefault="002904DE" w:rsidP="002904DE"/>
    <w:p w:rsidR="002904DE" w:rsidRDefault="002904DE" w:rsidP="002904DE">
      <w: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2904DE" w:rsidRDefault="002904DE" w:rsidP="002904DE"/>
    <w:p w:rsidR="002904DE" w:rsidRDefault="002904DE" w:rsidP="002904DE">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чьё участие в торгах может оказать влияние на условия и результаты торгов, а также члены семей соответствующих физических лиц.</w:t>
      </w:r>
    </w:p>
    <w:p w:rsidR="002904DE" w:rsidRDefault="002904DE" w:rsidP="002904DE"/>
    <w:p w:rsidR="002904DE" w:rsidRDefault="002904DE" w:rsidP="002904DE">
      <w:r>
        <w:t>6. В протоколе о результатах публичных торгов должны быть указаны все участники торгов, а также предложения о цене, которые они вносили.</w:t>
      </w:r>
    </w:p>
    <w:p w:rsidR="002904DE" w:rsidRDefault="002904DE" w:rsidP="002904DE"/>
    <w:p w:rsidR="00C30A79" w:rsidRDefault="002904DE" w:rsidP="002904DE">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причинённых ему убытков.</w:t>
      </w:r>
    </w:p>
    <w:sectPr w:rsidR="00C30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DE"/>
    <w:rsid w:val="002904DE"/>
    <w:rsid w:val="00C3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04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04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90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04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4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4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04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04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90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04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04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04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2019-08-08T16:06:00Z</dcterms:created>
  <dcterms:modified xsi:type="dcterms:W3CDTF">2019-08-08T16:09:00Z</dcterms:modified>
</cp:coreProperties>
</file>