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A" w:rsidRDefault="0097648A" w:rsidP="0097648A">
      <w:pPr>
        <w:pStyle w:val="1"/>
        <w:jc w:val="center"/>
      </w:pPr>
      <w:r>
        <w:t xml:space="preserve">Гражданский кодекс Российской Федерации (часть первая) 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386B9F" w:rsidRDefault="00386B9F" w:rsidP="00386B9F">
      <w:pPr>
        <w:pStyle w:val="2"/>
        <w:jc w:val="center"/>
      </w:pPr>
      <w:r>
        <w:t>ГК РФ С</w:t>
      </w:r>
      <w:bookmarkStart w:id="0" w:name="_GoBack"/>
      <w:bookmarkEnd w:id="0"/>
      <w:r>
        <w:t>татья 381. Последствия прекращения и неисполнения обязательства, обеспеченного задатком</w:t>
      </w:r>
    </w:p>
    <w:p w:rsidR="00386B9F" w:rsidRDefault="00386B9F" w:rsidP="00386B9F"/>
    <w:p w:rsidR="00386B9F" w:rsidRDefault="00386B9F" w:rsidP="00386B9F">
      <w:r>
        <w:t>1.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386B9F" w:rsidRDefault="00386B9F" w:rsidP="00386B9F">
      <w:r>
        <w:t>2. Если за неисполнение договора ответственна сторона, давшая задаток, он остается у другой стороны. Если за неисполнение договора ответственна сторона, получившая задаток, она обязана уплатить другой стороне двойную сумму задатка.</w:t>
      </w:r>
    </w:p>
    <w:p w:rsidR="00C30A79" w:rsidRDefault="00386B9F" w:rsidP="00386B9F">
      <w:r>
        <w:t>Сверх того, сторона, ответственная за неисполнение договора, обязана возместить другой стороне убытки с зачетом суммы задатка, если в договоре не предусмотрено иное.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A"/>
    <w:rsid w:val="00386B9F"/>
    <w:rsid w:val="0097648A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2019-08-08T15:26:00Z</dcterms:created>
  <dcterms:modified xsi:type="dcterms:W3CDTF">2019-08-08T15:26:00Z</dcterms:modified>
</cp:coreProperties>
</file>