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6E" w:rsidRDefault="00414A6E" w:rsidP="00414A6E">
      <w:pPr>
        <w:pStyle w:val="1"/>
        <w:jc w:val="center"/>
      </w:pPr>
      <w:r>
        <w:t xml:space="preserve">Федеральный закон от 16.07.1998 N 102-ФЗ (ред. от 02.08.2019) "Об ипотеке (залоге недвижимости)" </w:t>
      </w:r>
      <w:r>
        <w:br/>
      </w:r>
      <w:r>
        <w:t>(с изм. и доп., вступ. в силу с 02.08.2019)</w:t>
      </w:r>
    </w:p>
    <w:p w:rsidR="00414A6E" w:rsidRDefault="00414A6E" w:rsidP="00414A6E"/>
    <w:p w:rsidR="00414A6E" w:rsidRDefault="00414A6E" w:rsidP="00414A6E">
      <w:pPr>
        <w:pStyle w:val="2"/>
      </w:pPr>
      <w:r>
        <w:t>Статья 43. Пон</w:t>
      </w:r>
      <w:bookmarkStart w:id="0" w:name="_GoBack"/>
      <w:bookmarkEnd w:id="0"/>
      <w:r>
        <w:t>ятие последующей ипотеки и условия, при которых она допускается</w:t>
      </w:r>
    </w:p>
    <w:p w:rsidR="00414A6E" w:rsidRDefault="00414A6E" w:rsidP="00414A6E">
      <w:r>
        <w:t xml:space="preserve"> </w:t>
      </w:r>
    </w:p>
    <w:p w:rsidR="00414A6E" w:rsidRDefault="00414A6E" w:rsidP="00414A6E">
      <w:r>
        <w:t>1. Имущество, заложенное по договору об ипотеке в обеспечение исполнения одного обязательства (предшествующая ипотека), может быть предоставлено в залог в обеспечение исполнения другого обязательства того же или иного должника тому же или иному залогодержателю (последующая ипотека).</w:t>
      </w:r>
    </w:p>
    <w:p w:rsidR="00414A6E" w:rsidRDefault="00414A6E" w:rsidP="00414A6E">
      <w:r>
        <w:t>Очередность залогодержателей устанавливается на основании сведений Единого государственного реестра недвижимости о государственной регистрации ипотеки.</w:t>
      </w:r>
    </w:p>
    <w:p w:rsidR="00414A6E" w:rsidRDefault="00414A6E" w:rsidP="00414A6E">
      <w:r>
        <w:t>2. Последующая ипотека допускается, если она не запрещена предшествующими договорами об ипотеке того же имущества, действие которых не прекратилось к моменту заключения последующего договора об ипотеке.</w:t>
      </w:r>
    </w:p>
    <w:p w:rsidR="00414A6E" w:rsidRDefault="00414A6E" w:rsidP="00414A6E">
      <w:r>
        <w:t>Если предшествующий договор об ипотеке предусматривает условия, на которых может быть заключен последующий договор об ипотеке, последний должен быть заключен с соблюдением этих условий.</w:t>
      </w:r>
    </w:p>
    <w:p w:rsidR="00414A6E" w:rsidRDefault="00414A6E" w:rsidP="00414A6E">
      <w:r>
        <w:t xml:space="preserve">3. Последующий договор об ипотеке, </w:t>
      </w:r>
      <w:proofErr w:type="gramStart"/>
      <w:r>
        <w:t>заключенный</w:t>
      </w:r>
      <w:proofErr w:type="gramEnd"/>
      <w:r>
        <w:t xml:space="preserve"> несмотря на запрещение, установленное предшествующим договором об ипотеке, может быть признан судом недействительным по иску залогодержателя по предшествующему договору.</w:t>
      </w:r>
    </w:p>
    <w:p w:rsidR="00414A6E" w:rsidRDefault="00414A6E" w:rsidP="00414A6E">
      <w:r>
        <w:t>Е</w:t>
      </w:r>
      <w:r>
        <w:t>сли последующая ипотека не запрещена, но последующий договор заключен с нарушением условий, предусмотренных для него предшествующим договором, требования залогодержателя по последующему договору удовлетворяются в той степени, в какой их удовлетворение возможно в соответствии с условиями предшествующего договора об ипотеке.</w:t>
      </w:r>
    </w:p>
    <w:p w:rsidR="00414A6E" w:rsidRDefault="00414A6E" w:rsidP="00414A6E">
      <w:r>
        <w:t>4. Правила пунктов 2 и 3 настоящей статьи не применяются, если сторонами в предшествующем и последующем договорах об ипотеке являются одни и те же лица.</w:t>
      </w:r>
    </w:p>
    <w:p w:rsidR="00274604" w:rsidRDefault="00414A6E" w:rsidP="00414A6E">
      <w:r>
        <w:t>5. Заключение последующего договора об ипотеке, предусматривающего составление и выдачу закладной, не допускается.</w:t>
      </w:r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E"/>
    <w:rsid w:val="00274604"/>
    <w:rsid w:val="004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4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4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4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4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2019-09-10T12:40:00Z</dcterms:created>
  <dcterms:modified xsi:type="dcterms:W3CDTF">2019-09-10T12:41:00Z</dcterms:modified>
</cp:coreProperties>
</file>