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AF" w:rsidRDefault="009A72AF" w:rsidP="009A72AF">
      <w:pPr>
        <w:pStyle w:val="1"/>
        <w:jc w:val="center"/>
      </w:pPr>
      <w:r>
        <w:t>Федеральный закон от 16.07.1998 N 102-ФЗ (ред. от 02.08.2019)</w:t>
      </w:r>
      <w:r w:rsidRPr="009A72AF">
        <w:br/>
      </w:r>
      <w:r>
        <w:t xml:space="preserve"> "Об ипотеке (залоге недвижим</w:t>
      </w:r>
      <w:bookmarkStart w:id="0" w:name="_GoBack"/>
      <w:bookmarkEnd w:id="0"/>
      <w:r>
        <w:t>ости)"</w:t>
      </w:r>
      <w:r w:rsidRPr="009A72AF">
        <w:br/>
      </w:r>
      <w:r>
        <w:t xml:space="preserve"> (с изм. и доп., вступ. в силу с 02.08.2019)</w:t>
      </w:r>
    </w:p>
    <w:p w:rsidR="009A72AF" w:rsidRDefault="009A72AF" w:rsidP="009A72AF">
      <w:pPr>
        <w:pStyle w:val="2"/>
      </w:pPr>
      <w:r w:rsidRPr="009A72AF">
        <w:t>Статья</w:t>
      </w:r>
      <w:r>
        <w:t xml:space="preserve"> 1. Основания возникновения ипотеки и ее регулирование</w:t>
      </w:r>
    </w:p>
    <w:p w:rsidR="009A72AF" w:rsidRDefault="009A72AF" w:rsidP="009A72AF">
      <w:r>
        <w:t xml:space="preserve"> </w:t>
      </w:r>
    </w:p>
    <w:p w:rsidR="009A72AF" w:rsidRDefault="009A72AF" w:rsidP="009A72AF">
      <w:r>
        <w:t>1. По договору о залоге недвижимого имущества (договору об ипотеке)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</w:r>
    </w:p>
    <w:p w:rsidR="009A72AF" w:rsidRDefault="009A72AF" w:rsidP="009A72AF">
      <w:r>
        <w:t>Залогодателем может быть сам должник по обязательству, обеспеченному ипотекой, или лицо, не участвующее в этом обязательстве (третье лицо).</w:t>
      </w:r>
    </w:p>
    <w:p w:rsidR="009A72AF" w:rsidRDefault="009A72AF" w:rsidP="009A72AF">
      <w:r>
        <w:t>Имущество, на которое установлена ипотека, остается у залогодателя в его владении и пользовании.</w:t>
      </w:r>
    </w:p>
    <w:p w:rsidR="009A72AF" w:rsidRDefault="009A72AF" w:rsidP="009A72AF">
      <w:r>
        <w:t>2. К залогу недвижимого имущества, возникающему на основании федерального закона при наступлении указанных в нем обстоятельств (далее - ипотека в силу закона), соответственно применяются правила о залоге, возникающем в силу договора об ипотеке, если федеральным законом не установлено иное.</w:t>
      </w:r>
    </w:p>
    <w:p w:rsidR="009A72AF" w:rsidRDefault="009A72AF" w:rsidP="009A72AF">
      <w:r>
        <w:t>В случае возникновения ипотеки в силу закона залогодатель и залогодержатель вправе заключить соглашение, регулирующее их отношения, в форме, предусмотренной для договора об ипотеке.</w:t>
      </w:r>
    </w:p>
    <w:p w:rsidR="009A72AF" w:rsidRDefault="009A72AF" w:rsidP="009A72AF">
      <w:r>
        <w:t>3. Общие правила о залоге, содержащиеся в Гражданском кодексе Российской Федерации, применяются к отношениям по договору об ипотеке в случаях, когда указанным Кодексом или настоящим Федеральным законом не установлены иные правила.</w:t>
      </w:r>
    </w:p>
    <w:p w:rsidR="009A56AE" w:rsidRDefault="009A72AF" w:rsidP="009A72AF">
      <w:r>
        <w:t>4. Залог земельных участков, предприятий, зданий, сооружений, квартир и другого недвижимого имущества может возникать лишь постольку, поскольку их оборот допускается федеральными законами.</w:t>
      </w:r>
    </w:p>
    <w:sectPr w:rsidR="009A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AF"/>
    <w:rsid w:val="009A56AE"/>
    <w:rsid w:val="009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2019-09-07T11:53:00Z</dcterms:created>
  <dcterms:modified xsi:type="dcterms:W3CDTF">2019-09-07T11:53:00Z</dcterms:modified>
</cp:coreProperties>
</file>