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35" w:rsidRDefault="009A2435" w:rsidP="009A2435">
      <w:pPr>
        <w:pStyle w:val="1"/>
        <w:jc w:val="center"/>
      </w:pPr>
      <w:r>
        <w:t>Федеральный закон от 16.07.1998 N 102-ФЗ (ред. от 02.08.2019)</w:t>
      </w:r>
      <w:r>
        <w:br/>
      </w:r>
      <w:bookmarkStart w:id="0" w:name="_GoBack"/>
      <w:bookmarkEnd w:id="0"/>
      <w:r>
        <w:t>"Об ипотеке (залоге недвижимости)"</w:t>
      </w:r>
      <w:r>
        <w:br/>
      </w:r>
      <w:r>
        <w:t xml:space="preserve"> (с изм. и доп., вступ. в силу с 02.08.2019)</w:t>
      </w:r>
    </w:p>
    <w:p w:rsidR="009A2435" w:rsidRDefault="009A2435" w:rsidP="009A2435">
      <w:pPr>
        <w:pStyle w:val="2"/>
      </w:pPr>
      <w:r>
        <w:t>Статья 25. Погашение регистрационной записи об ипотеке</w:t>
      </w:r>
    </w:p>
    <w:p w:rsidR="009A2435" w:rsidRDefault="009A2435" w:rsidP="009A2435"/>
    <w:p w:rsidR="009A2435" w:rsidRDefault="009A2435" w:rsidP="009A2435">
      <w:r>
        <w:t>1. Если иное не предусмотрено федеральным законом или настоящей статьей, регистрационная запись об ипотеке погашается в течение трех рабочих дней с момента поступления в орган регистрации прав:</w:t>
      </w:r>
    </w:p>
    <w:p w:rsidR="009A2435" w:rsidRDefault="009A2435" w:rsidP="009A2435">
      <w:r>
        <w:t>в случае</w:t>
      </w:r>
      <w:proofErr w:type="gramStart"/>
      <w:r>
        <w:t>,</w:t>
      </w:r>
      <w:proofErr w:type="gramEnd"/>
      <w:r>
        <w:t xml:space="preserve"> если выдана закладная:</w:t>
      </w:r>
    </w:p>
    <w:p w:rsidR="009A2435" w:rsidRDefault="009A2435" w:rsidP="009A2435">
      <w:r>
        <w:t>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9A2435" w:rsidRDefault="009A2435" w:rsidP="009A2435">
      <w:r>
        <w:t>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9A2435" w:rsidRDefault="009A2435" w:rsidP="009A2435">
      <w:r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9A2435" w:rsidRDefault="009A2435" w:rsidP="009A2435">
      <w:r>
        <w:t>в случае</w:t>
      </w:r>
      <w:proofErr w:type="gramStart"/>
      <w:r>
        <w:t>,</w:t>
      </w:r>
      <w:proofErr w:type="gramEnd"/>
      <w:r>
        <w:t xml:space="preserve"> если не выдана закладная:</w:t>
      </w:r>
    </w:p>
    <w:p w:rsidR="009A2435" w:rsidRDefault="009A2435" w:rsidP="009A2435">
      <w:r>
        <w:t>совместного заявления залогодателя и залогодержателя;</w:t>
      </w:r>
    </w:p>
    <w:p w:rsidR="009A2435" w:rsidRDefault="009A2435" w:rsidP="009A2435">
      <w:r>
        <w:t>заявления залогодержателя.</w:t>
      </w:r>
    </w:p>
    <w:p w:rsidR="009A2435" w:rsidRDefault="009A2435" w:rsidP="009A2435">
      <w:r>
        <w:t>Регистрационная запись об ипотеке погашается также по решению суда или арбитражного суда о прекращении ипотеки в порядке, предусмотренном настоящей статьей.</w:t>
      </w:r>
    </w:p>
    <w:p w:rsidR="009A2435" w:rsidRDefault="009A2435" w:rsidP="009A2435">
      <w:r>
        <w:t>В случае</w:t>
      </w:r>
      <w:proofErr w:type="gramStart"/>
      <w:r>
        <w:t>,</w:t>
      </w:r>
      <w:proofErr w:type="gramEnd"/>
      <w:r>
        <w:t xml:space="preserve"> если жилое помещение приобретено или построено полностью или частично с использованием накоплений для жилищного обеспечения военнослужащих, предоставленных по договору целевого жилищного займа в соответствии с Федеральным законом "О </w:t>
      </w:r>
      <w:proofErr w:type="spellStart"/>
      <w:r>
        <w:t>накопительно</w:t>
      </w:r>
      <w:proofErr w:type="spellEnd"/>
      <w:r>
        <w:t xml:space="preserve">-ипотечной системе жилищного обеспечения военнослужащих", регистрационная запись об ипотеке, возникшей в силу настоящего Федерального закона, погашается в течение трех рабочих дней с момента поступления в орган регистрации прав заявления федерального органа исполнительной власти, обеспечивающего функционирование </w:t>
      </w:r>
      <w:proofErr w:type="spellStart"/>
      <w:r>
        <w:t>накопительно</w:t>
      </w:r>
      <w:proofErr w:type="spellEnd"/>
      <w:r>
        <w:t xml:space="preserve">-ипотечной системы жилищного обеспечения военнослужащих в соответствии с Федеральным законом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военнослужащих".</w:t>
      </w:r>
    </w:p>
    <w:p w:rsidR="009A2435" w:rsidRDefault="009A2435" w:rsidP="009A2435">
      <w:r>
        <w:t>Для погашения регистрационной записи об ипотеке предоставление иных документов не требуется.</w:t>
      </w:r>
    </w:p>
    <w:p w:rsidR="009A2435" w:rsidRDefault="009A2435" w:rsidP="009A2435">
      <w:r>
        <w:t xml:space="preserve">Форма заявления о погашении регистрационной записи об ипотеке и требования к ее заполнению, а также требования к форматам такого заявления и представляемых с ним </w:t>
      </w:r>
      <w:r>
        <w:lastRenderedPageBreak/>
        <w:t>документов в электронной форме утверждаются органом нормативно-правового регулирования в сфере государственной регистрации прав.</w:t>
      </w:r>
    </w:p>
    <w:p w:rsidR="009A2435" w:rsidRDefault="009A2435" w:rsidP="009A2435">
      <w:r>
        <w:t xml:space="preserve">1.1. </w:t>
      </w:r>
      <w:proofErr w:type="gramStart"/>
      <w:r>
        <w:t>Регистрационная запись об ипотеке, возникшей в силу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погашается органом регистрации прав в течение пяти рабочих дней на основании заявления застройщика и предъявления им разрешения на ввод объекта в эксплуатацию, выданного в соответствии с законодательством о градостроительной деятельности</w:t>
      </w:r>
      <w:proofErr w:type="gramEnd"/>
      <w:r>
        <w:t xml:space="preserve">, </w:t>
      </w:r>
      <w:proofErr w:type="gramStart"/>
      <w:r>
        <w:t>в части ипотеки строящихся (создаваемых) многоквартирного дома и (или) иного объекта недвижимости либо объекта незавершенного строительства, в части ипотеки земельного участка, находящегося у застройщика в собственности, либо залога права аренды или права субаренды земельного участка, а в части ипотеки объекта долевого строительства также на основании документа, подтверждающего передачу объекта долевого строительства участнику долевого строительства, в том числе передаточного акта, иного</w:t>
      </w:r>
      <w:proofErr w:type="gramEnd"/>
      <w:r>
        <w:t xml:space="preserve"> документа о передаче объекта долевого строительства или составленного в соответствии с частью 6 статьи 8 указанного Федерального закона одностороннего акта о передаче объекта долевого строительства. При этом регистрационная запись об ипотеке земельного участка либо о залоге права аренды или права субаренды земельного участка погашается только после погашения регистрационных записей об ипотеке всех объектов долевого строительства, входящих в состав многоквартирного дома и (или) иного объекта недвижимости.</w:t>
      </w:r>
    </w:p>
    <w:p w:rsidR="009A2435" w:rsidRDefault="009A2435" w:rsidP="009A2435">
      <w:r>
        <w:t>2. Отметка на документарной закладной об исполнении обеспеченного ипотекой обязательства в полном объеме должна включать слова о таком исполнении обязательства и дате его исполнения, а также должна быть удостоверена подписью владельца документарной закладной и заверена его печатью (при наличии печати), если владельцем такой закладной является юридическое лицо.</w:t>
      </w:r>
    </w:p>
    <w:p w:rsidR="009A2435" w:rsidRDefault="009A2435" w:rsidP="009A2435">
      <w:r>
        <w:t>3. При погашении регистрационной записи об ипотеке в связи с прекращением ипотеки закладная аннулируется в порядке, установленном настоящим Федеральным законом. Аннулированная закладная передается ранее обязанному по ней лицу по его требованию.</w:t>
      </w:r>
    </w:p>
    <w:p w:rsidR="009A2435" w:rsidRDefault="009A2435" w:rsidP="009A2435">
      <w:r>
        <w:t>Регистрационная запись об ипотеке имущества, изъятого для государственных или муниципальных нужд, погашается в порядке, установленном настоящим Федеральным законом, если иное не определено федеральным законом.</w:t>
      </w:r>
    </w:p>
    <w:p w:rsidR="003959CD" w:rsidRDefault="009A2435" w:rsidP="009A2435">
      <w:r>
        <w:t xml:space="preserve">4. </w:t>
      </w:r>
      <w:proofErr w:type="gramStart"/>
      <w:r>
        <w:t>В случае обращения взыскания на предмет ипотеки по решению суда или без обращения в суд (во внесудебном порядке) в порядке, установленном настоящим Федеральным законом, регистрационная запись об ипотеке погашается одновременно с регистрацией права собственности приобретателя или залогодержателя, оставляющего предмет ипотеки за собой, в порядке, установленном Федеральным законом от 13 июля 2015 года N 218-ФЗ "О государственной регистрации недвижимости".</w:t>
      </w:r>
      <w:proofErr w:type="gramEnd"/>
    </w:p>
    <w:sectPr w:rsidR="0039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35"/>
    <w:rsid w:val="003959CD"/>
    <w:rsid w:val="009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2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A2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2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A2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2019-09-06T07:20:00Z</dcterms:created>
  <dcterms:modified xsi:type="dcterms:W3CDTF">2019-09-06T07:21:00Z</dcterms:modified>
</cp:coreProperties>
</file>