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E5" w:rsidRDefault="00700AE5" w:rsidP="00700AE5">
      <w:pPr>
        <w:pStyle w:val="1"/>
        <w:jc w:val="center"/>
      </w:pPr>
      <w:r>
        <w:t>Федеральный закон от 16.07.1998 N 102-ФЗ (ред. от 02.08.2019)</w:t>
      </w:r>
      <w:r>
        <w:br/>
      </w:r>
      <w:r>
        <w:t xml:space="preserve"> "Об ипотеке (залоге недвижимости)" </w:t>
      </w:r>
      <w:r>
        <w:br/>
      </w:r>
      <w:r>
        <w:t>(с изм. и доп., вступ. в силу с 02.08.2019)</w:t>
      </w:r>
    </w:p>
    <w:p w:rsidR="00700AE5" w:rsidRDefault="00700AE5" w:rsidP="00700AE5"/>
    <w:p w:rsidR="00700AE5" w:rsidRDefault="00700AE5" w:rsidP="00700AE5">
      <w:pPr>
        <w:pStyle w:val="2"/>
        <w:jc w:val="center"/>
      </w:pPr>
      <w:r>
        <w:t>Статья 5. Имущество, которое может быть предметом ипотеки</w:t>
      </w:r>
    </w:p>
    <w:p w:rsidR="00700AE5" w:rsidRDefault="00700AE5" w:rsidP="00700AE5">
      <w:r>
        <w:t xml:space="preserve"> </w:t>
      </w:r>
    </w:p>
    <w:p w:rsidR="00700AE5" w:rsidRDefault="00700AE5" w:rsidP="00700AE5">
      <w:r>
        <w:t xml:space="preserve">1. По договору об ипотеке может быть заложено недвижимое имущество, указанное в пункте 1 статьи 130 Гражданского кодекса Российской Федерации, </w:t>
      </w:r>
      <w:proofErr w:type="gramStart"/>
      <w:r>
        <w:t>права</w:t>
      </w:r>
      <w:proofErr w:type="gramEnd"/>
      <w:r>
        <w:t xml:space="preserve"> на которое зарегистрированы в порядке, установленном для государственной регистрации прав на недвижимое имущество и сделок с ним, в том числе:</w:t>
      </w:r>
    </w:p>
    <w:p w:rsidR="00700AE5" w:rsidRDefault="00700AE5" w:rsidP="00700AE5">
      <w:r>
        <w:t>1) земельные участки, за исключением земельных участков, указанных в статье 63 настоящего Федерального закона;</w:t>
      </w:r>
    </w:p>
    <w:p w:rsidR="00700AE5" w:rsidRDefault="00700AE5" w:rsidP="00700AE5">
      <w:r>
        <w:t>2) предприятия, а также здания, сооружения и иное недвижимое имущество, используемое в предпринимательской деятельности;</w:t>
      </w:r>
    </w:p>
    <w:p w:rsidR="00700AE5" w:rsidRDefault="00700AE5" w:rsidP="00700AE5">
      <w:r>
        <w:t>3) жилые дома, квартиры и части жилых домов и квартир, состоящие из одной или нескольких изолированных комнат;</w:t>
      </w:r>
    </w:p>
    <w:p w:rsidR="00700AE5" w:rsidRDefault="00700AE5" w:rsidP="00700AE5">
      <w:r>
        <w:t>4) садовые дома, гаражи и другие строения потребительского назначения;</w:t>
      </w:r>
    </w:p>
    <w:p w:rsidR="00700AE5" w:rsidRDefault="00700AE5" w:rsidP="00700AE5">
      <w:r>
        <w:t>5) воздушные и морские суда, суда внутреннего плавания;</w:t>
      </w:r>
    </w:p>
    <w:p w:rsidR="00700AE5" w:rsidRDefault="00700AE5" w:rsidP="00700AE5">
      <w:r>
        <w:t xml:space="preserve">6) </w:t>
      </w:r>
      <w:proofErr w:type="spellStart"/>
      <w:r>
        <w:t>машино</w:t>
      </w:r>
      <w:proofErr w:type="spellEnd"/>
      <w:r>
        <w:t>-места.</w:t>
      </w:r>
    </w:p>
    <w:p w:rsidR="00700AE5" w:rsidRDefault="00700AE5" w:rsidP="00700AE5">
      <w:r>
        <w:t>Здания, в том числе жилые дома и иные строения, и сооружения, непосредственно связанные с землей, могут быть предметом ипотеки при условии соблюдения правил статьи 69 настоящего Федерального закона.</w:t>
      </w:r>
    </w:p>
    <w:p w:rsidR="00700AE5" w:rsidRDefault="00700AE5" w:rsidP="00700AE5">
      <w:r>
        <w:t>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ипотеки таких земельных участков в соответствии со статьей 62.1 настоящего Федерального закона.</w:t>
      </w:r>
    </w:p>
    <w:p w:rsidR="00700AE5" w:rsidRDefault="00700AE5" w:rsidP="00700AE5">
      <w:r>
        <w:t>2. Правила настоящего Федерального закона применяются к залогу незавершенного строительством недвижимого имущества, возводимого на земельном участке в соответствии с требованиями законодательства Российской Федерации, в том числе зданий и сооружений при условии соблюдения правил статьи 69 настоящего Федерального закона.</w:t>
      </w:r>
    </w:p>
    <w:p w:rsidR="00700AE5" w:rsidRDefault="00700AE5" w:rsidP="00700AE5">
      <w:bookmarkStart w:id="0" w:name="_GoBack"/>
      <w:bookmarkEnd w:id="0"/>
      <w:r>
        <w:t>3. Если иное не предусмотрено договором, вещь, являющаяся предметом ипотеки, считается заложенной вместе с принадлежностями (статья 135 Гражданского кодекса Российской Федерации) как единое целое.</w:t>
      </w:r>
    </w:p>
    <w:p w:rsidR="00700AE5" w:rsidRDefault="00700AE5" w:rsidP="00700AE5">
      <w:r>
        <w:t>4. Часть имущества, раздел которого в натуре невозможен без изменения его назначения (неделимая вещь), не может быть самостоятельным предметом ипотеки.</w:t>
      </w:r>
    </w:p>
    <w:p w:rsidR="00700AE5" w:rsidRDefault="00700AE5" w:rsidP="00700AE5">
      <w:r>
        <w:lastRenderedPageBreak/>
        <w:t>5. Правила об ипотеке недвижимого имущества соответственно применяются к залогу прав арендатора по договору об аренде такого имущества (право аренды), поскольку иное не установлено федеральным законом и не противоречит существу арендных отношений.</w:t>
      </w:r>
    </w:p>
    <w:p w:rsidR="00260FA6" w:rsidRDefault="00700AE5" w:rsidP="00700AE5">
      <w:r>
        <w:t xml:space="preserve">Правила об ипотеке недвижимого имущества применяются также к залогу прав требования участника долевого строительства, вытекающих из договора участия в долевом строительстве (далее - права требования участника долевого строительства), отвечающего требованиям </w:t>
      </w:r>
      <w:proofErr w:type="gramStart"/>
      <w:r>
        <w:t>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Федерации").</w:t>
      </w:r>
      <w:proofErr w:type="gramEnd"/>
    </w:p>
    <w:sectPr w:rsidR="002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E5"/>
    <w:rsid w:val="00260FA6"/>
    <w:rsid w:val="007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0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0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0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2019-08-22T07:34:00Z</dcterms:created>
  <dcterms:modified xsi:type="dcterms:W3CDTF">2019-08-22T07:35:00Z</dcterms:modified>
</cp:coreProperties>
</file>