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5" w:rsidRDefault="00C30205" w:rsidP="00C30205"/>
    <w:p w:rsidR="00C30205" w:rsidRDefault="00C30205" w:rsidP="00C30205">
      <w:pPr>
        <w:pStyle w:val="1"/>
        <w:jc w:val="center"/>
      </w:pPr>
      <w:r>
        <w:t>Федеральный закон от 13.07.2015 N 218-ФЗ (ред. от 02.08.2019)</w:t>
      </w:r>
      <w:r>
        <w:br/>
      </w:r>
      <w:r>
        <w:t xml:space="preserve"> "О государственной регистрации недвижимости"</w:t>
      </w:r>
      <w:r>
        <w:br/>
      </w:r>
      <w:r>
        <w:t xml:space="preserve"> (с изм. и доп., вступ. в силу с 13.08.2019)</w:t>
      </w:r>
    </w:p>
    <w:p w:rsidR="00C30205" w:rsidRDefault="00C30205" w:rsidP="00C30205">
      <w:pPr>
        <w:pStyle w:val="2"/>
        <w:jc w:val="center"/>
      </w:pPr>
      <w:r>
        <w:t>С</w:t>
      </w:r>
      <w:bookmarkStart w:id="0" w:name="_GoBack"/>
      <w:bookmarkEnd w:id="0"/>
      <w:r>
        <w:t>татья 38. Правила внесения в Единый государственный реестр недвижимости отдельных записей о правообладателе, а также отдельных дополнительных сведений об объекте недвижимости</w:t>
      </w:r>
    </w:p>
    <w:p w:rsidR="00C30205" w:rsidRDefault="00C30205" w:rsidP="00C30205">
      <w:r>
        <w:t xml:space="preserve"> </w:t>
      </w:r>
    </w:p>
    <w:p w:rsidR="00C30205" w:rsidRDefault="00C30205" w:rsidP="00C30205">
      <w:r>
        <w:t xml:space="preserve">1. </w:t>
      </w:r>
      <w:proofErr w:type="gramStart"/>
      <w:r>
        <w:t>При представлении лицом, указанным в Едином государственном реестре недвижимости в качестве собственника объекта недвижимости, или его законным представителем заявления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</w:t>
      </w:r>
      <w:proofErr w:type="gramEnd"/>
      <w:r>
        <w:t xml:space="preserve"> недвижимости,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адресе.</w:t>
      </w:r>
    </w:p>
    <w:p w:rsidR="00C30205" w:rsidRDefault="00C30205" w:rsidP="00C30205">
      <w:r>
        <w:t xml:space="preserve">2. </w:t>
      </w:r>
      <w:proofErr w:type="gramStart"/>
      <w:r>
        <w:t>При представлении лицом, указанным в Едином государственном реестре недвижимости в качестве собственника объекта недвижимости,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комплекса, если объектом недвижимости является единый недвижимый комплекс,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заявления.</w:t>
      </w:r>
      <w:proofErr w:type="gramEnd"/>
    </w:p>
    <w:p w:rsidR="00C30205" w:rsidRDefault="00C30205" w:rsidP="00C30205">
      <w:r>
        <w:t xml:space="preserve">3. </w:t>
      </w:r>
      <w:proofErr w:type="gramStart"/>
      <w:r>
        <w:t>При представлении лицом, указанным в Едином государственном реестре недвижимости в качестве собственника объекта недвижимости,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комплекса, если объектом недвижимости является предприятие как имущественный комплекс, такие сведения вносятся в Единый государственный реестр недвижимости в срок не более пяти рабочих дней с момента поступления соответствующего</w:t>
      </w:r>
      <w:proofErr w:type="gramEnd"/>
      <w:r>
        <w:t xml:space="preserve"> заявления.</w:t>
      </w:r>
    </w:p>
    <w:p w:rsidR="00C30205" w:rsidRDefault="00C30205" w:rsidP="00C30205">
      <w:r>
        <w:t xml:space="preserve">4. </w:t>
      </w:r>
      <w:proofErr w:type="gramStart"/>
      <w:r>
        <w:t>При наличии у органа регистрации прав сведений о признании граждан недееспособными или ограниченно дееспособными, а также сведений о проживающих в жилом помещении членах семьи собственника жилого помещения, находящихся под опекой или попечительством, либо несовершеннолетних членах семьи собственника жилого помещения, оставшихся без попечения родителей, записи об этом вносятся в Единый государственный реестр недвижимости в срок не более трех рабочих дней с</w:t>
      </w:r>
      <w:proofErr w:type="gramEnd"/>
      <w:r>
        <w:t xml:space="preserve"> момента поступления указанных сведений в порядке межведомственного информационного взаимодействия.</w:t>
      </w:r>
    </w:p>
    <w:p w:rsidR="00C30205" w:rsidRPr="00C30205" w:rsidRDefault="00C30205" w:rsidP="00C30205">
      <w:pPr>
        <w:rPr>
          <w:b/>
        </w:rPr>
      </w:pPr>
      <w:r w:rsidRPr="00C30205">
        <w:rPr>
          <w:b/>
        </w:rPr>
        <w:t xml:space="preserve">5. </w:t>
      </w:r>
      <w:proofErr w:type="gramStart"/>
      <w:r w:rsidRPr="00C30205">
        <w:rPr>
          <w:b/>
        </w:rPr>
        <w:t xml:space="preserve">При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лица, органа юридического лица или государственного органа либо органа местного самоуправления в случаях, если такие сделки в силу закона не являются ничтожными, запись об </w:t>
      </w:r>
      <w:r w:rsidRPr="00C30205">
        <w:rPr>
          <w:b/>
        </w:rPr>
        <w:lastRenderedPageBreak/>
        <w:t>этом вносится в Единый государственный реестр недвижимости одновременно с внесением записи о государственной регистрации.</w:t>
      </w:r>
      <w:proofErr w:type="gramEnd"/>
    </w:p>
    <w:p w:rsidR="00274604" w:rsidRDefault="00C30205" w:rsidP="00C30205">
      <w:r>
        <w:t xml:space="preserve">6. </w:t>
      </w:r>
      <w:proofErr w:type="gramStart"/>
      <w:r>
        <w:t>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кодекса Российской Федерации к уточнению границ публичного сервитута.</w:t>
      </w:r>
      <w:proofErr w:type="gramEnd"/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5"/>
    <w:rsid w:val="00274604"/>
    <w:rsid w:val="00C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0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0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2019-09-10T13:21:00Z</dcterms:created>
  <dcterms:modified xsi:type="dcterms:W3CDTF">2019-09-10T13:22:00Z</dcterms:modified>
</cp:coreProperties>
</file>