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4E" w:rsidRDefault="00DC584E" w:rsidP="00DC584E">
      <w:pPr>
        <w:pStyle w:val="1"/>
        <w:jc w:val="center"/>
      </w:pPr>
      <w:r>
        <w:t>Федеральный за</w:t>
      </w:r>
      <w:bookmarkStart w:id="0" w:name="_GoBack"/>
      <w:bookmarkEnd w:id="0"/>
      <w:r>
        <w:t>кон от 13.07.2015 N 218-ФЗ (ред. от 02.08.2019)</w:t>
      </w:r>
      <w:r w:rsidRPr="00DC584E">
        <w:br/>
      </w:r>
      <w:r>
        <w:t xml:space="preserve"> "О государственной регистрации недвижимости" (с изм. и доп., вступ. в силу с 13.08.2019)</w:t>
      </w:r>
    </w:p>
    <w:p w:rsidR="00DC584E" w:rsidRDefault="00DC584E" w:rsidP="00DC584E">
      <w:pPr>
        <w:pStyle w:val="2"/>
      </w:pPr>
      <w:r>
        <w:t>Статья 9. Реестр прав на недвижимость</w:t>
      </w:r>
    </w:p>
    <w:p w:rsidR="00DC584E" w:rsidRDefault="00DC584E" w:rsidP="00DC584E">
      <w:r>
        <w:t xml:space="preserve"> </w:t>
      </w:r>
    </w:p>
    <w:p w:rsidR="00DC584E" w:rsidRDefault="00DC584E" w:rsidP="00DC584E">
      <w:r>
        <w:t xml:space="preserve">1. </w:t>
      </w:r>
      <w:proofErr w:type="gramStart"/>
      <w:r>
        <w:t>В реестр прав на недвижимость вносятся сведения о правах, об ограничениях прав и обременениях объектов недвижимости, о сделках с объектами недвижимости, если такие сделки подлежат государственной регистрации в соответствии с федеральным законом, а также дополнительные сведения, внесение которых в реестр прав на недвижимость не влечет за собой переход, прекращение, ограничения прав и обременение объектов недвижимости.</w:t>
      </w:r>
      <w:proofErr w:type="gramEnd"/>
    </w:p>
    <w:p w:rsidR="00DC584E" w:rsidRDefault="00DC584E" w:rsidP="00DC584E">
      <w:r>
        <w:t>2. В реестр прав на недвижимость вносятся следующие сведения о правах, об ограничениях прав и обременениях объекта недвижимости, о сделках с ним:</w:t>
      </w:r>
    </w:p>
    <w:p w:rsidR="00DC584E" w:rsidRDefault="00DC584E" w:rsidP="00DC584E">
      <w:proofErr w:type="gramStart"/>
      <w:r>
        <w:t>1) вид вещного права, номер регистрации и дата государственной регистрации права;</w:t>
      </w:r>
      <w:proofErr w:type="gramEnd"/>
    </w:p>
    <w:p w:rsidR="00DC584E" w:rsidRDefault="00DC584E" w:rsidP="00DC584E">
      <w:r>
        <w:t>2) сведения о лице, за которым зарегистрировано право на объект недвижимости, записи о предыдущих правообладателях, а также в отношении таких лиц, являющихся физическими лицами, - страховой номер индивидуального лицевого счета в системе обязательного пенсионного страхования, если такой номер присвоен в установленном порядке;</w:t>
      </w:r>
    </w:p>
    <w:p w:rsidR="00DC584E" w:rsidRDefault="00DC584E" w:rsidP="00DC584E">
      <w:r>
        <w:t>3) сведения об основании возникновения, изменения, перехода и прекращения права на объект недвижимости;</w:t>
      </w:r>
    </w:p>
    <w:p w:rsidR="00DC584E" w:rsidRDefault="00DC584E" w:rsidP="00DC584E">
      <w:r>
        <w:t xml:space="preserve">4) вид зарегистрированного ограничения права или обременения объекта недвижимости, номер регистрации и дата государственной регистрации </w:t>
      </w:r>
      <w:proofErr w:type="gramStart"/>
      <w:r>
        <w:t>таких</w:t>
      </w:r>
      <w:proofErr w:type="gramEnd"/>
      <w:r>
        <w:t xml:space="preserve"> ограничения или обременения;</w:t>
      </w:r>
    </w:p>
    <w:p w:rsidR="00DC584E" w:rsidRDefault="00DC584E" w:rsidP="00DC584E">
      <w:r>
        <w:t>5) сведения о лицах, в пользу которых установлены ограничения права или обременения объекта недвижимости, а также в отношении таких лиц, являющихся физическими лицами, - страховой номер индивидуального лицевого счета в системе обязательного пенсионного страхования, если такой номер присвоен в установленном порядке;</w:t>
      </w:r>
    </w:p>
    <w:p w:rsidR="00DC584E" w:rsidRDefault="00DC584E" w:rsidP="00DC584E">
      <w:r>
        <w:t>6) основания возникновения, изменения, прекращения ограничений права или обременений объекта недвижимости;</w:t>
      </w:r>
    </w:p>
    <w:p w:rsidR="00DC584E" w:rsidRDefault="00DC584E" w:rsidP="00DC584E">
      <w:r>
        <w:t>7) реквизиты, существенные условия сделки или сделок.</w:t>
      </w:r>
    </w:p>
    <w:p w:rsidR="00DC584E" w:rsidRDefault="00DC584E" w:rsidP="00DC584E">
      <w:r>
        <w:t>3. В реестр прав на недвижимость вносятся следующие дополнительные сведения:</w:t>
      </w:r>
    </w:p>
    <w:p w:rsidR="00DC584E" w:rsidRDefault="00DC584E" w:rsidP="00DC584E">
      <w:proofErr w:type="gramStart"/>
      <w:r>
        <w:t>1) сведения о возражении в отношении зарегистрированного права на объект недвижимости лица, соответствующее право которого в Едином государственном реестре недвижимости было зарегистрировано ранее (далее - предшествующий правообладатель), о наличии судебного спора в отношении зарегистрированного права на объект недвижимости, о невозможности государственной регистрации права без личного участия правообладателя или его законного представителя, о признании правообладателя недееспособным, ограниченно дееспособным, о возможности представления заявления</w:t>
      </w:r>
      <w:proofErr w:type="gramEnd"/>
      <w:r>
        <w:t xml:space="preserve"> о государственной регистрации перехода, прекращения права собственности на объект недвижимости, принадлежащий физическому лицу, и </w:t>
      </w:r>
      <w:r>
        <w:lastRenderedPageBreak/>
        <w:t>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 (далее - записи об отметках в реестре прав на недвижимость);</w:t>
      </w:r>
    </w:p>
    <w:p w:rsidR="00DC584E" w:rsidRDefault="00DC584E" w:rsidP="00DC584E">
      <w:r>
        <w:t>2) сведения о поступлении заявлений для осуществления государственной регистрации прав, сделок с объектом недвижимости, а также о дате поступления таких заявлений;</w:t>
      </w:r>
    </w:p>
    <w:p w:rsidR="00DC584E" w:rsidRDefault="00DC584E" w:rsidP="00DC584E">
      <w:r>
        <w:t>3) сведения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родителей;</w:t>
      </w:r>
    </w:p>
    <w:p w:rsidR="00DC584E" w:rsidRPr="00DC584E" w:rsidRDefault="00DC584E" w:rsidP="00DC584E">
      <w:pPr>
        <w:rPr>
          <w:b/>
        </w:rPr>
      </w:pPr>
      <w:r w:rsidRPr="00DC584E">
        <w:rPr>
          <w:b/>
        </w:rPr>
        <w:t>4) сведения об осуществлении государственной регистрации сделки или государственной регистрации прав на основании сделки, совершенных без необходимого в силу закона согласия третьего лица, органа юридического лица или государственного органа либо органа местного самоуправления в случаях, если такие сделки в силу закона не являются ничтожными;</w:t>
      </w:r>
    </w:p>
    <w:p w:rsidR="00DC584E" w:rsidRDefault="00DC584E" w:rsidP="00DC584E">
      <w:r>
        <w:t>5) размер доли в праве общей долевой собственности на общее имущество, в том числе на земельный участок, собственников помещений в здании, если объектом недвижимости является помещение в здании, общее имущество в котором в соответствии с федеральным законом находится в общей долевой собственности собственников помещений в таком здании;</w:t>
      </w:r>
    </w:p>
    <w:p w:rsidR="00DC584E" w:rsidRDefault="00DC584E" w:rsidP="00DC584E">
      <w:r>
        <w:t>6) размер доли в праве общей долевой собственности на общее имущество собственников комнат в жилом помещении, если объектом недвижимости является комната;</w:t>
      </w:r>
    </w:p>
    <w:p w:rsidR="00DC584E" w:rsidRDefault="00DC584E" w:rsidP="00DC584E">
      <w:proofErr w:type="gramStart"/>
      <w:r>
        <w:t>7) адрес электронной почты и (или) почтовый адрес,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или обременение объекта недвижимости;</w:t>
      </w:r>
      <w:proofErr w:type="gramEnd"/>
    </w:p>
    <w:p w:rsidR="00DC584E" w:rsidRDefault="00DC584E" w:rsidP="00DC584E">
      <w:r>
        <w:t xml:space="preserve">8) сведения о </w:t>
      </w:r>
      <w:proofErr w:type="gramStart"/>
      <w:r>
        <w:t>решении</w:t>
      </w:r>
      <w:proofErr w:type="gramEnd"/>
      <w:r>
        <w:t xml:space="preserve"> об изъятии земельного участка и (или) расположенного на нем объекта недвижимости для государственных или муниципальных нужд;</w:t>
      </w:r>
    </w:p>
    <w:p w:rsidR="00DC584E" w:rsidRDefault="00DC584E" w:rsidP="00DC584E">
      <w:r>
        <w:t>8.1) утратил силу. - Федеральный закон от 29.07.2017 N 247-ФЗ;</w:t>
      </w:r>
    </w:p>
    <w:p w:rsidR="00DC584E" w:rsidRDefault="00DC584E" w:rsidP="00DC584E">
      <w:r>
        <w:t>8.2) утратил силу. - Федеральный закон от 29.07.2017 N 218-ФЗ;</w:t>
      </w:r>
    </w:p>
    <w:p w:rsidR="00DC584E" w:rsidRDefault="00DC584E" w:rsidP="00DC584E">
      <w:r>
        <w:t>8.3) сведения о невозможности передачи жилого помещения в залог, аренду, обременения его иными правами, а также о невозможности его отчуждения в случаях, предусмотренных Законом Российской Федерации от 15 апреля 1993 года N 4802-1 "О статусе столицы Российской Федерации";</w:t>
      </w:r>
    </w:p>
    <w:p w:rsidR="00DC584E" w:rsidRDefault="00DC584E" w:rsidP="00DC584E">
      <w:r>
        <w:t xml:space="preserve">8.4) сведения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частью 15 статьи 23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274604" w:rsidRDefault="00DC584E" w:rsidP="00DC584E">
      <w:r>
        <w:t>8.5) сведения об управляющем залогом и о договоре управления залогом, если такой договор заключен для управления ипотекой;</w:t>
      </w:r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E"/>
    <w:rsid w:val="00274604"/>
    <w:rsid w:val="00D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2019-09-10T13:23:00Z</dcterms:created>
  <dcterms:modified xsi:type="dcterms:W3CDTF">2019-09-10T13:24:00Z</dcterms:modified>
</cp:coreProperties>
</file>