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8" w:rsidRDefault="005B14E8" w:rsidP="005B14E8">
      <w:pPr>
        <w:pStyle w:val="1"/>
        <w:jc w:val="center"/>
        <w:rPr>
          <w:lang w:val="en-US"/>
        </w:rPr>
      </w:pPr>
      <w:r>
        <w:t>Федеральный закон от 29.07.1998 N 135-ФЗ (ред. от 03.08.2018)</w:t>
      </w:r>
      <w:r w:rsidRPr="005B14E8">
        <w:br/>
      </w:r>
      <w:r>
        <w:t>"Об оценочной деятельности в Российской Федерации"</w:t>
      </w:r>
    </w:p>
    <w:p w:rsidR="005B14E8" w:rsidRPr="005B14E8" w:rsidRDefault="005B14E8" w:rsidP="005B14E8">
      <w:pPr>
        <w:rPr>
          <w:lang w:val="en-US"/>
        </w:rPr>
      </w:pPr>
    </w:p>
    <w:p w:rsidR="00367252" w:rsidRDefault="005B14E8" w:rsidP="005B14E8">
      <w:pPr>
        <w:pStyle w:val="2"/>
        <w:jc w:val="center"/>
        <w:rPr>
          <w:lang w:val="en-US"/>
        </w:rPr>
      </w:pPr>
      <w:r>
        <w:t>Статья 11. Общие</w:t>
      </w:r>
      <w:r>
        <w:t xml:space="preserve"> требования к содержанию отчета</w:t>
      </w:r>
      <w:r w:rsidRPr="005B14E8">
        <w:br/>
      </w:r>
      <w:r>
        <w:t>об оценке объекта оценки</w:t>
      </w:r>
    </w:p>
    <w:p w:rsidR="005B14E8" w:rsidRDefault="005B14E8" w:rsidP="005B14E8">
      <w:pPr>
        <w:rPr>
          <w:lang w:val="en-US"/>
        </w:rPr>
      </w:pPr>
    </w:p>
    <w:p w:rsidR="005B14E8" w:rsidRPr="005B14E8" w:rsidRDefault="005B14E8" w:rsidP="005B14E8">
      <w:r w:rsidRPr="005B14E8">
        <w:t>Итоговым документом, составленным по результатам определения стоимости объекта оценки независимо от вида определенной стоимости, является отчет об оценке объекта оценки (далее также - отчет).</w:t>
      </w:r>
    </w:p>
    <w:p w:rsidR="005B14E8" w:rsidRPr="005B14E8" w:rsidRDefault="005B14E8" w:rsidP="005B14E8">
      <w:bookmarkStart w:id="0" w:name="_GoBack"/>
      <w:bookmarkEnd w:id="0"/>
      <w:r w:rsidRPr="005B14E8">
        <w:t>Отчет составляется на бумажном носителе и (или) в форме электронного документа в соответствии с требованиями федеральных стандартов оценки, нормативных правовых актов уполномоченного федерального органа, осуществляющего функции по нормативно-правовому регулированию оценочной деятельности.</w:t>
      </w:r>
    </w:p>
    <w:p w:rsidR="005B14E8" w:rsidRPr="005B14E8" w:rsidRDefault="005B14E8" w:rsidP="005B14E8">
      <w:r w:rsidRPr="005B14E8">
        <w:t>Отчет не должен допускать неоднозначное толкование или вводить в заблуждение. В отчете в обязательном порядке указываются дата проведения оценки объекта оценки, используемые стандарты оценки, цели и задачи проведения оценки объекта оценки, а также иные сведения, необходимые для полного и недвусмысленного толкования результатов проведения оценки объекта оценки, отраженных в отчете.</w:t>
      </w:r>
    </w:p>
    <w:p w:rsidR="005B14E8" w:rsidRPr="005B14E8" w:rsidRDefault="005B14E8" w:rsidP="005B14E8">
      <w:r w:rsidRPr="005B14E8">
        <w:t>В отчете должны быть указаны:</w:t>
      </w:r>
    </w:p>
    <w:p w:rsidR="005B14E8" w:rsidRPr="005B14E8" w:rsidRDefault="005B14E8" w:rsidP="005B14E8">
      <w:r w:rsidRPr="005B14E8">
        <w:t>дата составления и порядковый номер отчета;</w:t>
      </w:r>
    </w:p>
    <w:p w:rsidR="005B14E8" w:rsidRPr="005B14E8" w:rsidRDefault="005B14E8" w:rsidP="005B14E8">
      <w:r w:rsidRPr="005B14E8">
        <w:t>основание для проведения оценщиком оценки объекта оценки;</w:t>
      </w:r>
    </w:p>
    <w:p w:rsidR="005B14E8" w:rsidRPr="005B14E8" w:rsidRDefault="005B14E8" w:rsidP="005B14E8">
      <w:r w:rsidRPr="005B14E8">
        <w:t>сведения об оценщике или оценщиках, проводивших оценку, в том числе фамилия, имя и (при наличии) отчество, номер контактного телефона, почтовый адрес, адрес электронной почты оценщика и сведения о членстве оценщика в саморегулируемой организации оценщиков;</w:t>
      </w:r>
    </w:p>
    <w:p w:rsidR="005B14E8" w:rsidRPr="005B14E8" w:rsidRDefault="005B14E8" w:rsidP="005B14E8">
      <w:r w:rsidRPr="005B14E8">
        <w:t>сведения о независимости юридического лица, с которым оценщик заключил трудовой договор, и оценщика в соответствии с требованиями статьи 16 настоящего Федерального закона;</w:t>
      </w:r>
    </w:p>
    <w:p w:rsidR="005B14E8" w:rsidRPr="005B14E8" w:rsidRDefault="005B14E8" w:rsidP="005B14E8">
      <w:pPr>
        <w:rPr>
          <w:lang w:val="en-US"/>
        </w:rPr>
      </w:pPr>
      <w:proofErr w:type="spellStart"/>
      <w:proofErr w:type="gramStart"/>
      <w:r w:rsidRPr="005B14E8">
        <w:rPr>
          <w:lang w:val="en-US"/>
        </w:rPr>
        <w:t>цель</w:t>
      </w:r>
      <w:proofErr w:type="spellEnd"/>
      <w:proofErr w:type="gramEnd"/>
      <w:r w:rsidRPr="005B14E8">
        <w:rPr>
          <w:lang w:val="en-US"/>
        </w:rPr>
        <w:t xml:space="preserve"> </w:t>
      </w:r>
      <w:proofErr w:type="spellStart"/>
      <w:r w:rsidRPr="005B14E8">
        <w:rPr>
          <w:lang w:val="en-US"/>
        </w:rPr>
        <w:t>оценки</w:t>
      </w:r>
      <w:proofErr w:type="spellEnd"/>
      <w:r w:rsidRPr="005B14E8">
        <w:rPr>
          <w:lang w:val="en-US"/>
        </w:rPr>
        <w:t>;</w:t>
      </w:r>
    </w:p>
    <w:p w:rsidR="005B14E8" w:rsidRPr="005B14E8" w:rsidRDefault="005B14E8" w:rsidP="005B14E8">
      <w:r w:rsidRPr="005B14E8">
        <w:t>точное описание объекта оценки, а в отношении объекта оценки, принадлежащего юридическому лицу, - реквизиты юридического лица и при наличии балансовая стоимость данного объекта оценки;</w:t>
      </w:r>
    </w:p>
    <w:p w:rsidR="005B14E8" w:rsidRPr="005B14E8" w:rsidRDefault="005B14E8" w:rsidP="005B14E8">
      <w:r w:rsidRPr="005B14E8">
        <w:t>стандарты оценки для определения стоимости объекта оценки, перечень использованных при проведении оценки объекта оценки данных с указанием источников их получения, принятые при проведении оценки объекта оценки допущения;</w:t>
      </w:r>
    </w:p>
    <w:p w:rsidR="005B14E8" w:rsidRPr="005B14E8" w:rsidRDefault="005B14E8" w:rsidP="005B14E8">
      <w:r w:rsidRPr="005B14E8">
        <w:t>последовательность определения стоимости объекта оценки и ее итоговая величина, ограничения и пределы применения полученного результата;</w:t>
      </w:r>
    </w:p>
    <w:p w:rsidR="005B14E8" w:rsidRPr="005B14E8" w:rsidRDefault="005B14E8" w:rsidP="005B14E8">
      <w:r w:rsidRPr="005B14E8">
        <w:lastRenderedPageBreak/>
        <w:t>дата определения стоимости объекта оценки;</w:t>
      </w:r>
    </w:p>
    <w:p w:rsidR="005B14E8" w:rsidRPr="005B14E8" w:rsidRDefault="005B14E8" w:rsidP="005B14E8">
      <w:r w:rsidRPr="005B14E8">
        <w:t>перечень документов, используемых оценщиком и устанавливающих количественные и качественные характеристики объекта оценки.</w:t>
      </w:r>
    </w:p>
    <w:p w:rsidR="005B14E8" w:rsidRPr="005B14E8" w:rsidRDefault="005B14E8" w:rsidP="005B14E8">
      <w:r w:rsidRPr="005B14E8">
        <w:t xml:space="preserve">Отчет также может содержать иные сведения, являющиеся, по мнению оценщика, </w:t>
      </w:r>
      <w:proofErr w:type="gramStart"/>
      <w:r w:rsidRPr="005B14E8">
        <w:t>существенно важными</w:t>
      </w:r>
      <w:proofErr w:type="gramEnd"/>
      <w:r w:rsidRPr="005B14E8">
        <w:t xml:space="preserve"> для полноты отражения примененного им метода расчета стоимости конкретного объекта оценки.</w:t>
      </w:r>
    </w:p>
    <w:p w:rsidR="005B14E8" w:rsidRPr="005B14E8" w:rsidRDefault="005B14E8" w:rsidP="005B14E8">
      <w:r w:rsidRPr="005B14E8">
        <w:t>Для проведения оценки отдельных видов объектов оценки законодательством Российской Федерации могут быть предусмотрены специальные формы отчетов.</w:t>
      </w:r>
    </w:p>
    <w:p w:rsidR="005B14E8" w:rsidRPr="005B14E8" w:rsidRDefault="005B14E8" w:rsidP="005B14E8">
      <w:r w:rsidRPr="005B14E8">
        <w:t>Отчет должен быть пронумерован постранично, прошит (за исключением случаев составления отчета в форме электронного документа), подписан оценщиком или оценщиками, которые провели оценку, а также скреплен личной печатью оценщика или оценщиков либо печатью юридического лица, с которым оценщик или оценщики заключили трудовой договор.</w:t>
      </w:r>
    </w:p>
    <w:p w:rsidR="005B14E8" w:rsidRPr="005B14E8" w:rsidRDefault="005B14E8" w:rsidP="005B14E8">
      <w:r w:rsidRPr="005B14E8">
        <w:t>Отчет, составленный в форме электронного документа, должен быть подписан усиленной квалифицированной электронной подписью в соответствии с законодательством Российской Федерации.</w:t>
      </w:r>
    </w:p>
    <w:p w:rsidR="005B14E8" w:rsidRPr="005B14E8" w:rsidRDefault="005B14E8" w:rsidP="005B14E8">
      <w:r w:rsidRPr="005B14E8">
        <w:t>В случаях, предусмотренных настоящим Федеральным законом, нормативными правовыми актами уполномоченного федерального органа, осуществляющего функции по нормативно-правовому регулированию оценочной деятельности, отчет подлежит опубликованию в порядке, установленном уполномоченным федеральным органом, осуществляющим функции по нормативно-правовому регулированию оценочной деятельности.</w:t>
      </w:r>
    </w:p>
    <w:sectPr w:rsidR="005B14E8" w:rsidRPr="005B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E8"/>
    <w:rsid w:val="00367252"/>
    <w:rsid w:val="005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1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14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1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1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14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1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2019-08-22T13:48:00Z</dcterms:created>
  <dcterms:modified xsi:type="dcterms:W3CDTF">2019-08-22T13:49:00Z</dcterms:modified>
</cp:coreProperties>
</file>