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F7" w:rsidRDefault="00BC68F7" w:rsidP="00BC68F7">
      <w:pPr>
        <w:pStyle w:val="1"/>
        <w:jc w:val="center"/>
      </w:pPr>
      <w:r>
        <w:t xml:space="preserve">"Гражданский кодекс Российской Федерации (часть первая)" </w:t>
      </w:r>
      <w:r w:rsidRPr="00BC68F7">
        <w:br/>
      </w:r>
      <w:r>
        <w:t>от 30.11.1994 N 51-ФЗ (ред. от 18.07.2019)</w:t>
      </w:r>
    </w:p>
    <w:p w:rsidR="00BC68F7" w:rsidRPr="00BC68F7" w:rsidRDefault="00BC68F7" w:rsidP="00BC68F7"/>
    <w:p w:rsidR="00BC68F7" w:rsidRDefault="00BC68F7" w:rsidP="00BC68F7">
      <w:pPr>
        <w:pStyle w:val="2"/>
        <w:jc w:val="center"/>
      </w:pPr>
      <w:r>
        <w:t>ГК РФ Статья 157.1. Согласие на со</w:t>
      </w:r>
      <w:bookmarkStart w:id="0" w:name="_GoBack"/>
      <w:bookmarkEnd w:id="0"/>
      <w:r>
        <w:t>вершение сделки</w:t>
      </w:r>
    </w:p>
    <w:p w:rsidR="00BC68F7" w:rsidRDefault="00BC68F7" w:rsidP="00BC68F7">
      <w:pPr>
        <w:rPr>
          <w:lang w:val="en-US"/>
        </w:rPr>
      </w:pPr>
    </w:p>
    <w:p w:rsidR="00BC68F7" w:rsidRDefault="00BC68F7" w:rsidP="00BC68F7">
      <w:r>
        <w:t xml:space="preserve">1. Правила настоящей статьи применяются, если </w:t>
      </w:r>
      <w:proofErr w:type="gramStart"/>
      <w:r>
        <w:t>другое</w:t>
      </w:r>
      <w:proofErr w:type="gramEnd"/>
      <w:r>
        <w:t xml:space="preserve"> не предусмотрено законом или иным правовым актом.</w:t>
      </w:r>
    </w:p>
    <w:p w:rsidR="00BC68F7" w:rsidRDefault="00BC68F7" w:rsidP="00BC68F7">
      <w:r>
        <w:t xml:space="preserve">2. </w:t>
      </w:r>
      <w:proofErr w:type="gramStart"/>
      <w:r>
        <w:t>Если на совершение сделки в силу закона требуется согласие третьего лица, органа юридического лица или государственного органа либо органа местного самоуправления, о своем согласии или об отказе в нем третье лицо или соответствующий орган сообщает лицу, запросившему согласие, либо иному заинтересованному лицу в разумный срок после получения обращения лица, запросившего согласие.</w:t>
      </w:r>
      <w:proofErr w:type="gramEnd"/>
    </w:p>
    <w:p w:rsidR="00BC68F7" w:rsidRDefault="00BC68F7" w:rsidP="00BC68F7">
      <w:r>
        <w:t>3. В предварительном согласии на совершение сделки должен быть определен предмет сделки, на совершение которой дается согласие.</w:t>
      </w:r>
    </w:p>
    <w:p w:rsidR="00BC68F7" w:rsidRDefault="00BC68F7" w:rsidP="00BC68F7">
      <w:r>
        <w:t>При последующем согласии (одобрении) должна быть указана сделка, на совершение которой дано согласие.</w:t>
      </w:r>
    </w:p>
    <w:p w:rsidR="00274604" w:rsidRDefault="00BC68F7" w:rsidP="00BC68F7">
      <w:r>
        <w:t>4. Молчание не считается согласием на совершение сделки, за исключением случаев, установленных законом.</w:t>
      </w:r>
    </w:p>
    <w:sectPr w:rsidR="0027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7"/>
    <w:rsid w:val="00274604"/>
    <w:rsid w:val="00BC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68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68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C68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68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68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C68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2019-09-10T14:28:00Z</dcterms:created>
  <dcterms:modified xsi:type="dcterms:W3CDTF">2019-09-10T14:29:00Z</dcterms:modified>
</cp:coreProperties>
</file>