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B8" w:rsidRDefault="004F21B8" w:rsidP="004F21B8">
      <w:pPr>
        <w:pStyle w:val="1"/>
        <w:jc w:val="center"/>
      </w:pPr>
      <w:r>
        <w:t>Гражданский кодекс Российской Федерации (часть первая)</w:t>
      </w:r>
      <w:r w:rsidRPr="004F21B8">
        <w:br/>
      </w:r>
      <w:r>
        <w:t xml:space="preserve"> от 30.11.1994 N 51-ФЗ (ред. от 18.07.2019)</w:t>
      </w:r>
    </w:p>
    <w:p w:rsidR="004F21B8" w:rsidRDefault="004F21B8" w:rsidP="004F21B8">
      <w:pPr>
        <w:rPr>
          <w:lang w:val="en-US"/>
        </w:rPr>
      </w:pPr>
    </w:p>
    <w:p w:rsidR="004F21B8" w:rsidRDefault="004F21B8" w:rsidP="004F21B8">
      <w:pPr>
        <w:pStyle w:val="2"/>
      </w:pPr>
      <w:bookmarkStart w:id="0" w:name="_GoBack"/>
      <w:bookmarkEnd w:id="0"/>
      <w:r>
        <w:t>ГК РФ Статья 342.1. Очередность удовлетворения требований залогодержателей</w:t>
      </w:r>
    </w:p>
    <w:p w:rsidR="004F21B8" w:rsidRDefault="004F21B8" w:rsidP="004F21B8"/>
    <w:p w:rsidR="004F21B8" w:rsidRDefault="004F21B8" w:rsidP="004F21B8">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4F21B8" w:rsidRDefault="004F21B8" w:rsidP="004F21B8">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F21B8" w:rsidRDefault="004F21B8" w:rsidP="004F21B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F21B8" w:rsidRDefault="004F21B8" w:rsidP="004F21B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F21B8" w:rsidRDefault="004F21B8" w:rsidP="004F21B8">
      <w: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4F21B8" w:rsidRDefault="004F21B8" w:rsidP="004F21B8">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F21B8" w:rsidRDefault="004F21B8" w:rsidP="004F21B8">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w:t>
      </w:r>
      <w:r>
        <w:lastRenderedPageBreak/>
        <w:t>последующим залогом, переходит к его приобретателю с обременением предшествующим залогом.</w:t>
      </w:r>
    </w:p>
    <w:p w:rsidR="004F21B8" w:rsidRDefault="004F21B8" w:rsidP="004F21B8">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F21B8" w:rsidRDefault="004F21B8" w:rsidP="004F21B8">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F21B8" w:rsidRDefault="004F21B8" w:rsidP="004F21B8">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F21B8" w:rsidRDefault="004F21B8" w:rsidP="004F21B8">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F21B8" w:rsidRDefault="004F21B8" w:rsidP="004F21B8">
      <w:r>
        <w:t xml:space="preserve">10. </w:t>
      </w:r>
      <w:proofErr w:type="gramStart"/>
      <w:r>
        <w:t>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w:t>
      </w:r>
      <w:proofErr w:type="gramEnd"/>
      <w:r>
        <w:t>,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E3B21" w:rsidRDefault="00AE3B21"/>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B8"/>
    <w:rsid w:val="004F21B8"/>
    <w:rsid w:val="00A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2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1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F21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2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1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F21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2019-09-13T13:50:00Z</dcterms:created>
  <dcterms:modified xsi:type="dcterms:W3CDTF">2019-09-13T13:51:00Z</dcterms:modified>
</cp:coreProperties>
</file>