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44" w:rsidRDefault="00186244" w:rsidP="00186244">
      <w:pPr>
        <w:pStyle w:val="1"/>
        <w:jc w:val="center"/>
      </w:pPr>
      <w:r>
        <w:t>Гражданский Кодекс РФ, Глава 48</w:t>
      </w:r>
    </w:p>
    <w:p w:rsidR="00186244" w:rsidRDefault="00186244" w:rsidP="00186244">
      <w:pPr>
        <w:pStyle w:val="2"/>
        <w:jc w:val="center"/>
      </w:pPr>
      <w:r>
        <w:t>Статья 929 Договор имущественного страхования</w:t>
      </w:r>
    </w:p>
    <w:p w:rsidR="00186244" w:rsidRDefault="00186244" w:rsidP="00186244"/>
    <w:p w:rsidR="00186244" w:rsidRDefault="00186244" w:rsidP="00186244">
      <w:r>
        <w:t xml:space="preserve">1. По договору имущественного страхования одна сторона (страховщик) обязуется </w:t>
      </w:r>
      <w:proofErr w:type="gramStart"/>
      <w:r>
        <w:t>за</w:t>
      </w:r>
      <w:proofErr w:type="gramEnd"/>
    </w:p>
    <w:p w:rsidR="00186244" w:rsidRDefault="00186244" w:rsidP="00186244">
      <w:r>
        <w:t xml:space="preserve">обусловленную договором плату (страховую премию) при наступлении </w:t>
      </w:r>
      <w:proofErr w:type="gramStart"/>
      <w:r>
        <w:t>предусмотренного</w:t>
      </w:r>
      <w:proofErr w:type="gramEnd"/>
    </w:p>
    <w:p w:rsidR="00186244" w:rsidRDefault="00186244" w:rsidP="00186244">
      <w:r>
        <w:t>в договоре события (страхового случая) возместить другой стороне (страхователю) или</w:t>
      </w:r>
    </w:p>
    <w:p w:rsidR="00186244" w:rsidRDefault="00186244" w:rsidP="00186244">
      <w:r>
        <w:t xml:space="preserve">иному лицу, в пользу которого заключен договор (выгодоприобретателю), </w:t>
      </w:r>
      <w:proofErr w:type="gramStart"/>
      <w:r>
        <w:t>причиненные</w:t>
      </w:r>
      <w:proofErr w:type="gramEnd"/>
    </w:p>
    <w:p w:rsidR="00186244" w:rsidRDefault="00186244" w:rsidP="00186244">
      <w:r>
        <w:t xml:space="preserve">вследствие  этого события убытки в застрахованном имуществе  либо убытки в связи </w:t>
      </w:r>
      <w:proofErr w:type="gramStart"/>
      <w:r>
        <w:t>с</w:t>
      </w:r>
      <w:proofErr w:type="gramEnd"/>
    </w:p>
    <w:p w:rsidR="00186244" w:rsidRDefault="00186244" w:rsidP="00186244">
      <w:r>
        <w:t xml:space="preserve">иными имущественными интересами страхователя (выплатить страховое возмещение) </w:t>
      </w:r>
      <w:proofErr w:type="gramStart"/>
      <w:r>
        <w:t>в</w:t>
      </w:r>
      <w:proofErr w:type="gramEnd"/>
    </w:p>
    <w:p w:rsidR="00186244" w:rsidRDefault="00186244" w:rsidP="00186244">
      <w:proofErr w:type="gramStart"/>
      <w:r>
        <w:t>пределах</w:t>
      </w:r>
      <w:proofErr w:type="gramEnd"/>
      <w:r>
        <w:t xml:space="preserve"> определенной договором суммы (страховой суммы).</w:t>
      </w:r>
    </w:p>
    <w:p w:rsidR="00186244" w:rsidRDefault="00186244" w:rsidP="00186244"/>
    <w:p w:rsidR="00186244" w:rsidRDefault="00186244" w:rsidP="00186244">
      <w:bookmarkStart w:id="0" w:name="_GoBack"/>
      <w:bookmarkEnd w:id="0"/>
      <w:r>
        <w:t>2. По договору имущественного страхования могут быть, в частности, застрахованы</w:t>
      </w:r>
    </w:p>
    <w:p w:rsidR="00186244" w:rsidRDefault="00186244" w:rsidP="00186244">
      <w:r>
        <w:t>следующие имущественные интересы:</w:t>
      </w:r>
    </w:p>
    <w:p w:rsidR="00186244" w:rsidRDefault="00186244" w:rsidP="00186244">
      <w:r>
        <w:t>1)   риск   утраты   (гибели),   недостачи   или   повреждения   определенного   имущества</w:t>
      </w:r>
    </w:p>
    <w:p w:rsidR="00186244" w:rsidRDefault="00186244" w:rsidP="00186244">
      <w:r>
        <w:t>(статья 930);</w:t>
      </w:r>
    </w:p>
    <w:p w:rsidR="00186244" w:rsidRDefault="00186244" w:rsidP="00186244">
      <w:r>
        <w:t>2) риск ответственности по обязательствам,  возникающим вследствие причинения</w:t>
      </w:r>
    </w:p>
    <w:p w:rsidR="00186244" w:rsidRDefault="00186244" w:rsidP="00186244">
      <w:r>
        <w:t>вреда   жизни,   здоровью   или   имуществу   других   лиц,   а   в   случаях,   предусмотренных</w:t>
      </w:r>
    </w:p>
    <w:p w:rsidR="00186244" w:rsidRDefault="00186244" w:rsidP="00186244">
      <w:r>
        <w:t>законом,   также   ответственности   по   договорам   -   риск   гражданской   ответственности</w:t>
      </w:r>
    </w:p>
    <w:p w:rsidR="00186244" w:rsidRDefault="00186244" w:rsidP="00186244">
      <w:r>
        <w:t>(статьи 931 и 932);</w:t>
      </w:r>
    </w:p>
    <w:p w:rsidR="00186244" w:rsidRDefault="00186244" w:rsidP="00186244">
      <w:r>
        <w:t>3)   риск   убытков   от   предпринимательской   деятельности   из-за   нарушения   своих</w:t>
      </w:r>
    </w:p>
    <w:p w:rsidR="00186244" w:rsidRDefault="00186244" w:rsidP="00186244">
      <w:r>
        <w:t>обязательств контрагентами предпринимателя или изменения условий этой деятельности</w:t>
      </w:r>
    </w:p>
    <w:p w:rsidR="00186244" w:rsidRDefault="00186244" w:rsidP="00186244">
      <w:r>
        <w:t>по не  зависящим от предпринимателя  обстоятельствам,  в том числе  риск неполучения</w:t>
      </w:r>
    </w:p>
    <w:p w:rsidR="00AE3B21" w:rsidRDefault="00186244" w:rsidP="00186244">
      <w:r>
        <w:t>ожидаемых доходов - предпринимательский риск (статья 933).</w:t>
      </w:r>
    </w:p>
    <w:sectPr w:rsidR="00AE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44"/>
    <w:rsid w:val="00186244"/>
    <w:rsid w:val="00AE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62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62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2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862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62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62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62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862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2019-09-13T06:19:00Z</dcterms:created>
  <dcterms:modified xsi:type="dcterms:W3CDTF">2019-09-13T06:20:00Z</dcterms:modified>
</cp:coreProperties>
</file>