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2" w:rsidRDefault="00155A32" w:rsidP="00155A32">
      <w:pPr>
        <w:pStyle w:val="1"/>
        <w:jc w:val="center"/>
        <w:rPr>
          <w:lang w:val="en-US"/>
        </w:rPr>
      </w:pPr>
      <w:proofErr w:type="spellStart"/>
      <w:r w:rsidRPr="00155A32">
        <w:rPr>
          <w:lang w:val="en-US"/>
        </w:rPr>
        <w:t>Гражда</w:t>
      </w:r>
      <w:bookmarkStart w:id="0" w:name="_GoBack"/>
      <w:bookmarkEnd w:id="0"/>
      <w:r w:rsidRPr="00155A32">
        <w:rPr>
          <w:lang w:val="en-US"/>
        </w:rPr>
        <w:t>нский</w:t>
      </w:r>
      <w:proofErr w:type="spellEnd"/>
      <w:r w:rsidRPr="00155A32">
        <w:rPr>
          <w:lang w:val="en-US"/>
        </w:rPr>
        <w:t xml:space="preserve"> </w:t>
      </w:r>
      <w:proofErr w:type="spellStart"/>
      <w:r w:rsidRPr="00155A32">
        <w:rPr>
          <w:lang w:val="en-US"/>
        </w:rPr>
        <w:t>Кодекс</w:t>
      </w:r>
      <w:proofErr w:type="spellEnd"/>
      <w:r w:rsidRPr="00155A32">
        <w:rPr>
          <w:lang w:val="en-US"/>
        </w:rPr>
        <w:t xml:space="preserve"> РФ, </w:t>
      </w:r>
      <w:proofErr w:type="spellStart"/>
      <w:r w:rsidRPr="00155A32">
        <w:rPr>
          <w:lang w:val="en-US"/>
        </w:rPr>
        <w:t>Глава</w:t>
      </w:r>
      <w:proofErr w:type="spellEnd"/>
      <w:r w:rsidRPr="00155A32">
        <w:rPr>
          <w:lang w:val="en-US"/>
        </w:rPr>
        <w:t xml:space="preserve"> 48</w:t>
      </w:r>
    </w:p>
    <w:p w:rsidR="00155A32" w:rsidRDefault="00155A32" w:rsidP="00155A32">
      <w:pPr>
        <w:pStyle w:val="2"/>
        <w:jc w:val="center"/>
      </w:pPr>
      <w:r>
        <w:t>Статья 934 Договор личного страхования</w:t>
      </w:r>
    </w:p>
    <w:p w:rsidR="00155A32" w:rsidRDefault="00155A32" w:rsidP="00155A32">
      <w:pPr>
        <w:rPr>
          <w:lang w:val="en-US"/>
        </w:rPr>
      </w:pPr>
    </w:p>
    <w:p w:rsidR="00155A32" w:rsidRDefault="00155A32" w:rsidP="00155A32">
      <w:r>
        <w:t>1</w:t>
      </w:r>
      <w:proofErr w:type="gramStart"/>
      <w:r>
        <w:t xml:space="preserve">   П</w:t>
      </w:r>
      <w:proofErr w:type="gramEnd"/>
      <w:r>
        <w:t>о   договору   личного   страхования   одна   сторона   (страховщик)   обязуется   за</w:t>
      </w:r>
    </w:p>
    <w:p w:rsidR="00155A32" w:rsidRDefault="00155A32" w:rsidP="00155A32">
      <w:r>
        <w:t>обусловленную договором плату   (страховую премию),  уплачиваемую другой  стороной</w:t>
      </w:r>
    </w:p>
    <w:p w:rsidR="00155A32" w:rsidRDefault="00155A32" w:rsidP="00155A32">
      <w:r>
        <w:t>(страхователем),   выплатить   единовременно   или   выплачивать   периодически</w:t>
      </w:r>
    </w:p>
    <w:p w:rsidR="00155A32" w:rsidRDefault="00155A32" w:rsidP="00155A32">
      <w:r>
        <w:t>обусловленную договором сумму (страховую сумму) в случае причинения вреда жизни</w:t>
      </w:r>
    </w:p>
    <w:p w:rsidR="00155A32" w:rsidRDefault="00155A32" w:rsidP="00155A32">
      <w:r>
        <w:t>или   здоровью   самого   страхователя   или   другого   названного   в   договоре   гражданина</w:t>
      </w:r>
    </w:p>
    <w:p w:rsidR="00155A32" w:rsidRDefault="00155A32" w:rsidP="00155A32">
      <w:r>
        <w:t xml:space="preserve">(застрахованного  лица),  достижения им определенного  возраста  или наступления </w:t>
      </w:r>
      <w:proofErr w:type="gramStart"/>
      <w:r>
        <w:t>в</w:t>
      </w:r>
      <w:proofErr w:type="gramEnd"/>
      <w:r>
        <w:t xml:space="preserve">  </w:t>
      </w:r>
      <w:proofErr w:type="gramStart"/>
      <w:r>
        <w:t>его</w:t>
      </w:r>
      <w:proofErr w:type="gramEnd"/>
    </w:p>
    <w:p w:rsidR="00155A32" w:rsidRDefault="00155A32" w:rsidP="00155A32">
      <w:r>
        <w:t>жизни иного предусмотренного договором события (страхового случая).</w:t>
      </w:r>
    </w:p>
    <w:p w:rsidR="00155A32" w:rsidRDefault="00155A32" w:rsidP="00155A32">
      <w:r>
        <w:t>Право   на   получение   страховой   суммы   принадлежит   лицу,   в   пользу   которого</w:t>
      </w:r>
    </w:p>
    <w:p w:rsidR="00155A32" w:rsidRDefault="00155A32" w:rsidP="00155A32">
      <w:r>
        <w:t>заключен договор.</w:t>
      </w:r>
    </w:p>
    <w:p w:rsidR="00155A32" w:rsidRDefault="00155A32" w:rsidP="00155A32">
      <w:pPr>
        <w:rPr>
          <w:lang w:val="en-US"/>
        </w:rPr>
      </w:pPr>
    </w:p>
    <w:p w:rsidR="00155A32" w:rsidRDefault="00155A32" w:rsidP="00155A32">
      <w:r>
        <w:t>2. Договор личного страхования считается заключенным в пользу застрахованного</w:t>
      </w:r>
    </w:p>
    <w:p w:rsidR="00155A32" w:rsidRDefault="00155A32" w:rsidP="00155A32">
      <w:r>
        <w:t>лица, если в договоре не названо в качестве выгодоприобретателя другое лицо. В случае</w:t>
      </w:r>
    </w:p>
    <w:p w:rsidR="00155A32" w:rsidRDefault="00155A32" w:rsidP="00155A32">
      <w:r>
        <w:t>смерти   лица,   застрахованного   по   договору,   в   котором   не   назван   иной</w:t>
      </w:r>
    </w:p>
    <w:p w:rsidR="00155A32" w:rsidRDefault="00155A32" w:rsidP="00155A32">
      <w:r>
        <w:t xml:space="preserve">выгодоприобретатель,   выгодоприобретателями  признаются  наследники  </w:t>
      </w:r>
      <w:proofErr w:type="gramStart"/>
      <w:r>
        <w:t>застрахованного</w:t>
      </w:r>
      <w:proofErr w:type="gramEnd"/>
    </w:p>
    <w:p w:rsidR="00155A32" w:rsidRDefault="00155A32" w:rsidP="00155A32">
      <w:r>
        <w:t>лица.</w:t>
      </w:r>
    </w:p>
    <w:p w:rsidR="00155A32" w:rsidRDefault="00155A32" w:rsidP="00155A32">
      <w:r>
        <w:t>Договор   личного   страхования   в   пользу   лица,   не   являющегося   застрахованным</w:t>
      </w:r>
    </w:p>
    <w:p w:rsidR="00155A32" w:rsidRDefault="00155A32" w:rsidP="00155A32">
      <w:r>
        <w:t>лицом, в том числе в пользу не являющегося застрахованным лицом страхователя, может</w:t>
      </w:r>
    </w:p>
    <w:p w:rsidR="00155A32" w:rsidRDefault="00155A32" w:rsidP="00155A32">
      <w:r>
        <w:t xml:space="preserve">быть   </w:t>
      </w:r>
      <w:proofErr w:type="gramStart"/>
      <w:r>
        <w:t>заключен</w:t>
      </w:r>
      <w:proofErr w:type="gramEnd"/>
      <w:r>
        <w:t xml:space="preserve">   лишь   с   письменного   согласия   застрахованного   лица.   При   отсутствии</w:t>
      </w:r>
    </w:p>
    <w:p w:rsidR="00155A32" w:rsidRDefault="00155A32" w:rsidP="00155A32">
      <w:r>
        <w:t>такого согласия договор может быть признан недействительным по иску застрахованного</w:t>
      </w:r>
    </w:p>
    <w:p w:rsidR="00AE3B21" w:rsidRDefault="00155A32" w:rsidP="00155A32">
      <w:r>
        <w:t>лица, а в случае смерти этого лица по иску его наследников.</w:t>
      </w:r>
    </w:p>
    <w:sectPr w:rsidR="00AE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2"/>
    <w:rsid w:val="00155A32"/>
    <w:rsid w:val="00A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A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55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A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55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2019-09-13T06:20:00Z</dcterms:created>
  <dcterms:modified xsi:type="dcterms:W3CDTF">2019-09-13T06:21:00Z</dcterms:modified>
</cp:coreProperties>
</file>