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92" w:rsidRPr="00C75D92" w:rsidRDefault="00C75D92" w:rsidP="00C75D92">
      <w:pPr>
        <w:pStyle w:val="1"/>
      </w:pPr>
      <w:bookmarkStart w:id="0" w:name="_GoBack"/>
      <w:bookmarkEnd w:id="0"/>
      <w:r>
        <w:t>Гражданский кодекс Российской Федерации (часть вторая</w:t>
      </w:r>
      <w:r w:rsidRPr="00C75D92">
        <w:t>)</w:t>
      </w:r>
    </w:p>
    <w:p w:rsidR="00C75D92" w:rsidRDefault="00C75D92" w:rsidP="00C75D92">
      <w:pPr>
        <w:pStyle w:val="2"/>
      </w:pPr>
      <w:r>
        <w:t>ГК РФ Статья 554. Определение предмета в договоре продажи недвижимости</w:t>
      </w:r>
    </w:p>
    <w:p w:rsidR="00C75D92" w:rsidRDefault="00C75D92" w:rsidP="00C75D92"/>
    <w:p w:rsidR="00C75D92" w:rsidRDefault="00C75D92" w:rsidP="00C75D92">
      <w:r>
        <w:t>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</w:t>
      </w:r>
    </w:p>
    <w:p w:rsidR="005B436D" w:rsidRDefault="00C75D92" w:rsidP="00C75D92">
      <w:r>
        <w:t>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92"/>
    <w:rsid w:val="005B436D"/>
    <w:rsid w:val="00C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5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5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2019-09-11T12:35:00Z</dcterms:created>
  <dcterms:modified xsi:type="dcterms:W3CDTF">2019-09-11T12:39:00Z</dcterms:modified>
</cp:coreProperties>
</file>