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22" w:rsidRDefault="007C4F22" w:rsidP="007C4F22">
      <w:pPr>
        <w:pStyle w:val="1"/>
      </w:pPr>
      <w:r>
        <w:t>"Гражданский кодекс Российской Федерации (часть первая)" от 30.11.1994 N 51-ФЗ (ред. от 18.07.2019) (с изм. и доп., вступ. в силу с 01.10.2019)</w:t>
      </w:r>
    </w:p>
    <w:p w:rsidR="007C4F22" w:rsidRDefault="007C4F22" w:rsidP="007C4F22">
      <w:pPr>
        <w:pStyle w:val="2"/>
      </w:pPr>
      <w:r>
        <w:t>ГК РФ Статья 186. Срок доверенности</w:t>
      </w:r>
    </w:p>
    <w:p w:rsidR="007C4F22" w:rsidRDefault="007C4F22" w:rsidP="007C4F22">
      <w:r>
        <w:t xml:space="preserve"> </w:t>
      </w:r>
    </w:p>
    <w:p w:rsidR="007C4F22" w:rsidRDefault="007C4F22" w:rsidP="007C4F22">
      <w:r>
        <w:t>1. Если в доверенности не указан срок ее действия, она сохраняет силу в течение года со дня ее совершения.</w:t>
      </w:r>
    </w:p>
    <w:p w:rsidR="007C4F22" w:rsidRPr="007C4F22" w:rsidRDefault="007C4F22" w:rsidP="007C4F22">
      <w:pPr>
        <w:rPr>
          <w:b/>
        </w:rPr>
      </w:pPr>
      <w:bookmarkStart w:id="0" w:name="_GoBack"/>
      <w:r w:rsidRPr="007C4F22">
        <w:rPr>
          <w:b/>
        </w:rPr>
        <w:t>Доверенность, в которой не указана дата ее совершения, ничтожна.</w:t>
      </w:r>
    </w:p>
    <w:bookmarkEnd w:id="0"/>
    <w:p w:rsidR="002261F9" w:rsidRDefault="007C4F22" w:rsidP="007C4F22">
      <w:r>
        <w:t>2. Удостоверенная нотариусом доверенность, предназначенная для совершения действий за границей и не содержащая указание о сроке ее действия, сохраняет силу до ее отмены лицом, выдавшим доверенность.</w:t>
      </w:r>
    </w:p>
    <w:sectPr w:rsidR="0022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22"/>
    <w:rsid w:val="002261F9"/>
    <w:rsid w:val="007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2019-10-03T15:44:00Z</dcterms:created>
  <dcterms:modified xsi:type="dcterms:W3CDTF">2019-10-03T15:44:00Z</dcterms:modified>
</cp:coreProperties>
</file>