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E0" w:rsidRDefault="00BA00E0" w:rsidP="00BA00E0">
      <w:pPr>
        <w:pStyle w:val="1"/>
        <w:jc w:val="center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BA00E0" w:rsidRDefault="00BA00E0" w:rsidP="00BA00E0">
      <w:pPr>
        <w:pStyle w:val="2"/>
        <w:jc w:val="center"/>
      </w:pPr>
      <w:r>
        <w:t>ГК РФ Ст</w:t>
      </w:r>
      <w:bookmarkStart w:id="0" w:name="_GoBack"/>
      <w:bookmarkEnd w:id="0"/>
      <w:r>
        <w:t xml:space="preserve">атья 28. Дееспособность </w:t>
      </w:r>
      <w:proofErr w:type="gramStart"/>
      <w:r>
        <w:t>малолетних</w:t>
      </w:r>
      <w:proofErr w:type="gramEnd"/>
    </w:p>
    <w:p w:rsidR="00BA00E0" w:rsidRDefault="00BA00E0" w:rsidP="00BA00E0"/>
    <w:p w:rsidR="00BA00E0" w:rsidRDefault="00BA00E0" w:rsidP="00BA00E0">
      <w: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BA00E0" w:rsidRDefault="00BA00E0" w:rsidP="00BA00E0">
      <w: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BA00E0" w:rsidRDefault="00BA00E0" w:rsidP="00BA00E0">
      <w:r>
        <w:t xml:space="preserve">2. </w:t>
      </w:r>
      <w:proofErr w:type="gramStart"/>
      <w:r>
        <w:t>Малолетние</w:t>
      </w:r>
      <w:proofErr w:type="gramEnd"/>
      <w:r>
        <w:t xml:space="preserve"> в возрасте от шести до четырнадцати лет вправе самостоятельно совершать:</w:t>
      </w:r>
    </w:p>
    <w:p w:rsidR="00BA00E0" w:rsidRDefault="00BA00E0" w:rsidP="00BA00E0">
      <w:r>
        <w:t>1) мелкие бытовые сделки;</w:t>
      </w:r>
    </w:p>
    <w:p w:rsidR="00BA00E0" w:rsidRDefault="00BA00E0" w:rsidP="00BA00E0">
      <w: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BA00E0" w:rsidRDefault="00BA00E0" w:rsidP="00BA00E0">
      <w: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FD5662" w:rsidRDefault="00BA00E0" w:rsidP="00BA00E0">
      <w: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</w:t>
      </w:r>
    </w:p>
    <w:sectPr w:rsidR="00FD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E0"/>
    <w:rsid w:val="00BA00E0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0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2019-10-07T11:12:00Z</dcterms:created>
  <dcterms:modified xsi:type="dcterms:W3CDTF">2019-10-07T11:13:00Z</dcterms:modified>
</cp:coreProperties>
</file>