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72" w:rsidRDefault="00F75E72" w:rsidP="00F75E72">
      <w:pPr>
        <w:pStyle w:val="1"/>
        <w:jc w:val="center"/>
      </w:pPr>
      <w:r>
        <w:t>Постановление Правительства РФ от 16.04.200</w:t>
      </w:r>
      <w:bookmarkStart w:id="0" w:name="_GoBack"/>
      <w:bookmarkEnd w:id="0"/>
      <w:r>
        <w:t>3 N 225 (ред. от 25.03.2013) "О трудовых книжках" (вместе с "Правилами ведения и хранения трудовых книжек, изготовления бланков трудовой книжки и обеспечения ими работодателей")</w:t>
      </w:r>
    </w:p>
    <w:p w:rsidR="00F75E72" w:rsidRDefault="00F75E72" w:rsidP="00F75E72">
      <w:pPr>
        <w:pStyle w:val="2"/>
      </w:pPr>
      <w:r>
        <w:t>I. Общие положения</w:t>
      </w:r>
    </w:p>
    <w:p w:rsidR="00F75E72" w:rsidRDefault="00F75E72" w:rsidP="00F75E72">
      <w:r>
        <w:t xml:space="preserve"> </w:t>
      </w:r>
    </w:p>
    <w:p w:rsidR="00F75E72" w:rsidRDefault="00F75E72" w:rsidP="00F75E72">
      <w:r>
        <w:t>1. Настоящие Правила устанавливают порядок ведения и хранения трудовых книжек, а также порядок изготовления бланков трудовой книжки и обеспечения ими работодателей.</w:t>
      </w:r>
    </w:p>
    <w:p w:rsidR="00F75E72" w:rsidRDefault="00F75E72" w:rsidP="00F75E72">
      <w:r>
        <w:t>2. Трудовая книжка является основным документом о трудовой деятельности и трудовом стаже работника.</w:t>
      </w:r>
    </w:p>
    <w:p w:rsidR="00F75E72" w:rsidRDefault="00F75E72" w:rsidP="00F75E72">
      <w:r>
        <w:t>3. 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если работа у данного работодателя является для работника основной.</w:t>
      </w:r>
    </w:p>
    <w:p w:rsidR="00F75E72" w:rsidRDefault="00F75E72" w:rsidP="00F75E72">
      <w:r>
        <w:t>Работодатель - физическое лицо, являющийся индивидуальным предпринимателем, обязан вести трудовые книжки на каждого работника в порядке, установленном Трудовым кодексом Российской Федерации и иными нормативными правовыми актами Российской Федерации.</w:t>
      </w:r>
    </w:p>
    <w:p w:rsidR="00F75E72" w:rsidRDefault="00F75E72" w:rsidP="00F75E72">
      <w:r>
        <w:t>Работодатель - физическое лицо, не являющийся индивидуальным предпринимателем, не имеет права производить записи в трудовых книжках работников и оформлять трудовые книжки работникам, принимаемым на работу впервые.</w:t>
      </w:r>
    </w:p>
    <w:p w:rsidR="00F75E72" w:rsidRDefault="00F75E72" w:rsidP="00F75E72">
      <w:r>
        <w:t>4. В трудовую книжку вносятся сведения о работнике, выполняемой им работе, переводе на другую постоянную работу и об увольнении работника, а также основания прекращения трудового договора и сведения о награждении за успехи в работе.</w:t>
      </w:r>
    </w:p>
    <w:p w:rsidR="00F75E72" w:rsidRDefault="00F75E72" w:rsidP="00F75E72">
      <w:r>
        <w:t>5.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F75E72" w:rsidRDefault="00F75E72" w:rsidP="00F75E72">
      <w:r>
        <w:t>6. Трудовые книжки ведутся на государственном языке Российской Федерации, а на территории республики в составе Российской Федерации, установившей свой государственный язык, оформление трудовых книжек может наряду с государственным языком Российской Федерации вестись и на государственном языке этой республики.</w:t>
      </w:r>
    </w:p>
    <w:p w:rsidR="002261F9" w:rsidRDefault="00F75E72" w:rsidP="00F75E72">
      <w:r>
        <w:t>7. Работодатель обязан по письменному заявлению работника не позднее трех рабочих дней со дня его подачи выдать работнику копию трудовой книжки или заверенную в установленном порядке выписку из трудовой книжки.</w:t>
      </w:r>
    </w:p>
    <w:sectPr w:rsidR="0022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72"/>
    <w:rsid w:val="002261F9"/>
    <w:rsid w:val="00F7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5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75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5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75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2019-10-03T13:51:00Z</dcterms:created>
  <dcterms:modified xsi:type="dcterms:W3CDTF">2019-10-03T13:51:00Z</dcterms:modified>
</cp:coreProperties>
</file>