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Pr="0034513D" w:rsidRDefault="00865E11" w:rsidP="00117E79">
      <w:pPr>
        <w:jc w:val="right"/>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"ДОМ.РФ"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r>
        <w:t>ИМЕЮЩИМ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"ДОМ.РФ"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 г. второго ребенка и (или) последующих детей - по 1 марта 2023 г., на:</w:t>
      </w:r>
    </w:p>
    <w:p w:rsidR="00117E79" w:rsidRDefault="00117E79" w:rsidP="00117E79">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 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
    <w:p w:rsidR="00117E79" w:rsidRDefault="00117E79" w:rsidP="00117E79">
      <w:r>
        <w:t>(в ред. Постановления Правительства РФ от 28.03.2019 N 339)</w:t>
      </w:r>
    </w:p>
    <w:p w:rsidR="00117E79" w:rsidRDefault="00117E79" w:rsidP="00117E79">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 рождения с 1 июля 2022 г. по 31 декабря 2022 г. второго ребенка и (или) последующих детей - по 1 марта 2023 г., права требования по которым приобретены обществом "ДОМ.РФ"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(п. 1(1) введен Постановлением Правительства РФ от 21.07.2018 N 857)</w:t>
      </w:r>
    </w:p>
    <w:p w:rsidR="00117E79" w:rsidRDefault="00117E79" w:rsidP="00117E79">
      <w:r>
        <w:t xml:space="preserve">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"ДОМ.РФ",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4. 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(в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"ДОМ.РФ"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"ДОМ.РФ".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"ДОМ.РФ"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"ДОМ.РФ"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"ДОМ.РФ"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5. 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"ДОМ.РФ"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r>
        <w:t>с даты выдачи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r>
        <w:t>с даты приобретения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"ДОМ.РФ":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"ДОМ.РФ"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"ДОМ.РФ":</w:t>
      </w:r>
    </w:p>
    <w:p w:rsidR="00117E79" w:rsidRDefault="00117E79" w:rsidP="00117E79">
      <w:r>
        <w:t>(в ред. Постановления Правительства РФ от 21.07.2018 N 857)</w:t>
      </w:r>
    </w:p>
    <w:p w:rsidR="00117E79" w:rsidRDefault="00117E79" w:rsidP="00117E79">
      <w:r>
        <w:lastRenderedPageBreak/>
        <w:t xml:space="preserve">при приобретении кредитной организацией, являющейся дочерним хозяйственным обществом общества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кредитной организацией, являющейся дочерним хозяйственным обществом общества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"ДОМ.РФ"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(п.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(в ред. Постановления Правительства РФ от 28.03.2019 N 339)</w:t>
      </w:r>
    </w:p>
    <w:p w:rsidR="00117E79" w:rsidRDefault="00117E79" w:rsidP="00117E79">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 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 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
    <w:p w:rsidR="00117E79" w:rsidRDefault="00117E79" w:rsidP="00117E79">
      <w:r>
        <w:t>(в ред. Постановления Правительства РФ от 28.03.2019 N 339)</w:t>
      </w:r>
    </w:p>
    <w:p w:rsidR="00117E79" w:rsidRDefault="00117E79" w:rsidP="00117E79">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"ДОМ.РФ"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"ДОМ.РФ"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составляющего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"ДОМ.РФ"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"ДОМ.РФ",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12. 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б) проверяет в течение 15 рабочих дней с даты поступления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средств превышает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"ДОМ.РФ"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"ДОМ.РФ"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"ДОМ.РФ"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"ДОМ.РФ"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"ДОМ.РФ", между другими кредитными организациями, которым ранее был установлен лимит средств, и обществом "ДОМ.РФ". Выдача кредитной организацией или обществом "ДОМ.РФ"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 xml:space="preserve">15. Для получения субсидии кредитная организация и общество "ДОМ.РФ"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"ДОМ.РФ".</w:t>
      </w:r>
    </w:p>
    <w:p w:rsidR="00117E79" w:rsidRDefault="00117E79" w:rsidP="00117E79">
      <w:r>
        <w:t>(в ред. Постановления Правительства РФ от 21.07.2018 N 857)</w:t>
      </w:r>
    </w:p>
    <w:p w:rsidR="00117E79" w:rsidRDefault="00117E79" w:rsidP="00117E79">
      <w:r>
        <w:t>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заявление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"ДОМ.РФ"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"ДОМ.РФ"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требования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"ДОМ.РФ". В случае расторжения договора по сопровождению кредитная организация или общество "ДОМ.РФ"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 xml:space="preserve">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w:t>
      </w:r>
      <w:r>
        <w:lastRenderedPageBreak/>
        <w:t>системе "Электронный бюджет". В случае представления заявления и прилагаемых к нему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б)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"ДОМ.РФ"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"ДОМ.РФ"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"ДОМ.РФ"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"ДОМ.РФ"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"ДОМ.РФ"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"ДОМ.РФ"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"ДОМ.РФ"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(в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"ДОМ.РФ" уведомление о выявленных фактах, предписание или представление.</w:t>
      </w:r>
    </w:p>
    <w:p w:rsidR="00117E79" w:rsidRDefault="00117E79" w:rsidP="00117E79">
      <w:r>
        <w:t>(в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"ДОМ.РФ",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117E79"/>
    <w:rsid w:val="002A0019"/>
    <w:rsid w:val="0034513D"/>
    <w:rsid w:val="00486346"/>
    <w:rsid w:val="00681AC6"/>
    <w:rsid w:val="00865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2019-09-20T06:40:00Z</dcterms:created>
  <dcterms:modified xsi:type="dcterms:W3CDTF">2019-09-20T06:40:00Z</dcterms:modified>
</cp:coreProperties>
</file>