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33" w:rsidRDefault="00514933" w:rsidP="00514933">
      <w:pPr>
        <w:pStyle w:val="1"/>
        <w:jc w:val="center"/>
      </w:pPr>
      <w:bookmarkStart w:id="0" w:name="_GoBack"/>
      <w:bookmarkEnd w:id="0"/>
      <w:r>
        <w:t>Федеральный закон от 16.07.1998 N 102-ФЗ (ред. от 02.08.2019)</w:t>
      </w:r>
      <w:r w:rsidRPr="00514933">
        <w:br/>
      </w:r>
      <w:r>
        <w:t xml:space="preserve"> "Об ипотеке (залоге недвижимости)" (с изм. и доп., вступ. в силу с 02.08.2019)</w:t>
      </w:r>
    </w:p>
    <w:p w:rsidR="00514933" w:rsidRDefault="00514933" w:rsidP="00514933">
      <w:pPr>
        <w:pStyle w:val="2"/>
      </w:pPr>
      <w:r>
        <w:t>Статья 14. Содержание закладной</w:t>
      </w:r>
    </w:p>
    <w:p w:rsidR="00514933" w:rsidRDefault="00514933" w:rsidP="00514933">
      <w:r>
        <w:t xml:space="preserve"> </w:t>
      </w:r>
    </w:p>
    <w:p w:rsidR="00514933" w:rsidRDefault="00514933" w:rsidP="00514933">
      <w:r>
        <w:t>1. Закладная должна содержать:</w:t>
      </w:r>
    </w:p>
    <w:p w:rsidR="00514933" w:rsidRDefault="00514933" w:rsidP="00514933">
      <w:r>
        <w:t>1) слово "закладная", включенное в название документа;</w:t>
      </w:r>
    </w:p>
    <w:p w:rsidR="00514933" w:rsidRDefault="00514933" w:rsidP="00514933">
      <w:r>
        <w:t>2) имя залогодателя,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3) имя первоначального владельца закладной,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залогодержателя,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514933" w:rsidRDefault="00514933" w:rsidP="00514933">
      <w:r>
        <w:t>5) имя должника по обеспеченному ипотекой обязательству, если должник не является залогодателем,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514933" w:rsidRDefault="00514933" w:rsidP="00514933">
      <w: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514933" w:rsidRDefault="00514933" w:rsidP="00514933">
      <w:r>
        <w:t>8) достаточное для идентификации описание объекта недвижимости: вид, кадастровый номер, площадь или иная основная характеристика объекта недвижимости и ее значение, адрес или при отсутствии адреса иное описание местоположения;</w:t>
      </w:r>
    </w:p>
    <w:p w:rsidR="00514933" w:rsidRDefault="00514933" w:rsidP="00514933">
      <w:r>
        <w:lastRenderedPageBreak/>
        <w:t>9) установленную в соответствии с законодательством Российской Федерации об оценочной деятельности рыночную стоимость предмета ипотеки;</w:t>
      </w:r>
    </w:p>
    <w:p w:rsidR="00514933" w:rsidRDefault="00514933" w:rsidP="00514933">
      <w:proofErr w:type="gramStart"/>
      <w: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и даты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настоящего пункта и срок действия этого права;</w:t>
      </w:r>
      <w:proofErr w:type="gramEnd"/>
    </w:p>
    <w:p w:rsidR="00514933" w:rsidRDefault="00514933" w:rsidP="00514933">
      <w: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514933" w:rsidRDefault="00514933" w:rsidP="00514933">
      <w:r>
        <w:t>12) подпись залогодателя и, если он не является должником, также подпись должника по обеспеченному ипотекой обязательству;</w:t>
      </w:r>
    </w:p>
    <w:p w:rsidR="00514933" w:rsidRDefault="00514933" w:rsidP="00514933">
      <w:r>
        <w:t>13)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p>
    <w:p w:rsidR="00514933" w:rsidRDefault="00514933" w:rsidP="00514933">
      <w:r>
        <w:t>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В случае выдачи закладной при ипотеке в силу закона включение в закладную данных, указанных в подпункте 10 настоящего пункта, обеспечивается органом регистрации прав. Порядок включения этих данных в закладную определяется статьей 22 настоящего Федерального закона.</w:t>
      </w:r>
    </w:p>
    <w:p w:rsidR="00514933" w:rsidRDefault="00514933" w:rsidP="00514933">
      <w:r>
        <w:t xml:space="preserve">Документ, названный "закладная", в </w:t>
      </w:r>
      <w:proofErr w:type="gramStart"/>
      <w:r>
        <w:t>котором</w:t>
      </w:r>
      <w:proofErr w:type="gramEnd"/>
      <w:r>
        <w:t xml:space="preserve"> тем не менее отсутствуют какие-либо данные, указанные в подпунктах 1 - 14 настоящего пункта, не является закладной и не подлежит выдаче первоначальному залогодержателю.</w:t>
      </w:r>
    </w:p>
    <w:p w:rsidR="00514933" w:rsidRDefault="00514933" w:rsidP="00514933">
      <w:r>
        <w:t>1.1. Номером закладной считается номер регистрации ипотеки, а в случае, если предметом ипотеки являются несколько объектов недвижимости, номер регистрации ипотеки первого указанного в закладной объекта недвижимости.</w:t>
      </w:r>
    </w:p>
    <w:p w:rsidR="00514933" w:rsidRDefault="00514933" w:rsidP="00514933">
      <w:r>
        <w:t xml:space="preserve">1.2. </w:t>
      </w:r>
      <w:proofErr w:type="gramStart"/>
      <w:r>
        <w:t>Электронная закладная помимо сведений, указанных в подпунктах 1 - 11, 13 пункта 1 настоящей статьи,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w:t>
      </w:r>
      <w:proofErr w:type="gramEnd"/>
      <w:r>
        <w:t xml:space="preserve"> депозитарием, а также иную информацию, необходимую для зачисления электронной закладной на указанные счета депо.</w:t>
      </w:r>
    </w:p>
    <w:p w:rsidR="00514933" w:rsidRDefault="00514933" w:rsidP="00514933">
      <w:r>
        <w:t>2. При составлении закладной в нее могут быть включены также данные и условия, не предусмотренные пунктом 1 настоящей статьи.</w:t>
      </w:r>
    </w:p>
    <w:p w:rsidR="00514933" w:rsidRDefault="00514933" w:rsidP="00514933">
      <w:r>
        <w:t xml:space="preserve">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w:t>
      </w:r>
      <w:r>
        <w:lastRenderedPageBreak/>
        <w:t>случае при составлении закладной в нее вместо таких условий включается указание на источник, в котором опубликованы такие условия.</w:t>
      </w:r>
    </w:p>
    <w:p w:rsidR="00514933" w:rsidRDefault="00514933" w:rsidP="00514933">
      <w:r>
        <w:t>2.1. 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514933" w:rsidRDefault="00514933" w:rsidP="00514933">
      <w:r>
        <w:t>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514933" w:rsidRDefault="00514933" w:rsidP="00514933">
      <w:r>
        <w:t xml:space="preserve">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w:t>
      </w:r>
      <w:proofErr w:type="gramStart"/>
      <w:r>
        <w:t>записи</w:t>
      </w:r>
      <w:proofErr w:type="gramEnd"/>
      <w:r>
        <w:t xml:space="preserve"> как при составлении закладной, так и после ее выдачи иных необходимых сведений, к ней прикрепляется добавочный лист.</w:t>
      </w:r>
    </w:p>
    <w:p w:rsidR="00514933" w:rsidRDefault="00514933" w:rsidP="00514933">
      <w: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регистрации прав. Отдельные листы закладной не могут быть предметом сделок.</w:t>
      </w:r>
    </w:p>
    <w:p w:rsidR="00514933" w:rsidRDefault="00514933" w:rsidP="00514933">
      <w: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514933" w:rsidRDefault="00514933" w:rsidP="00514933">
      <w: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514933" w:rsidRDefault="00514933" w:rsidP="00514933">
      <w:r>
        <w:t>Составитель закладной несет ответственность за убытки, возникшие в связи с указанным несоответствием и его устранением.</w:t>
      </w:r>
    </w:p>
    <w:p w:rsidR="00932390" w:rsidRDefault="00932390"/>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3"/>
    <w:rsid w:val="00514933"/>
    <w:rsid w:val="00664654"/>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2019-10-31T16:28:00Z</dcterms:created>
  <dcterms:modified xsi:type="dcterms:W3CDTF">2019-10-31T16:28:00Z</dcterms:modified>
</cp:coreProperties>
</file>