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 xml:space="preserve">2. При отсутствии в договоре об ипотеке иных условий о страховании заложенного имущества </w:t>
      </w:r>
      <w:bookmarkStart w:id="0" w:name="_GoBack"/>
      <w:r w:rsidRPr="00F73060">
        <w:rPr>
          <w:b/>
        </w:rPr>
        <w:t>залогодатель обязан страховать за свой счет это имущество в полной стоимости от рисков утраты и повреждения</w:t>
      </w:r>
      <w:bookmarkEnd w:id="0"/>
      <w:r>
        <w:t>,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A56AE"/>
    <w:rsid w:val="00F7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2019-10-08T16:38:00Z</dcterms:created>
  <dcterms:modified xsi:type="dcterms:W3CDTF">2019-10-08T16:38:00Z</dcterms:modified>
</cp:coreProperties>
</file>