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9" w:rsidRPr="00B52F63" w:rsidRDefault="00BF1859" w:rsidP="00BF1859">
      <w:pPr>
        <w:pStyle w:val="1"/>
      </w:pPr>
      <w:bookmarkStart w:id="0" w:name="_GoBack"/>
      <w:bookmarkEnd w:id="0"/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F1859" w:rsidRDefault="00BF1859" w:rsidP="00BF1859">
      <w:pPr>
        <w:pStyle w:val="2"/>
      </w:pPr>
      <w:r>
        <w:t>Статья 13. Открытие и закрытие именных накопительных счетов участников</w:t>
      </w:r>
    </w:p>
    <w:p w:rsidR="00E7776D" w:rsidRPr="00E7776D" w:rsidRDefault="00E7776D" w:rsidP="00BF1859">
      <w:r w:rsidRPr="00E7776D">
        <w:t>[</w:t>
      </w:r>
      <w:r>
        <w:t>…</w:t>
      </w:r>
      <w:r w:rsidRPr="00E7776D">
        <w:t>]</w:t>
      </w:r>
    </w:p>
    <w:p w:rsidR="00AB2763" w:rsidRDefault="00BF1859" w:rsidP="00BF1859">
      <w:r>
        <w:t xml:space="preserve">4. </w:t>
      </w:r>
      <w:proofErr w:type="gramStart"/>
      <w:r>
        <w:t xml:space="preserve">В случае, предусмотренном пунктом 3 части 3 статьи 9 настоящего Федерального закона, а также в случае, если при досрочном увольнении участника </w:t>
      </w:r>
      <w:proofErr w:type="spellStart"/>
      <w:r>
        <w:t>накопительно</w:t>
      </w:r>
      <w:proofErr w:type="spellEnd"/>
      <w:r>
        <w:t>-ипотечной системы с военной службы отсутствуют основания, предусмотренные пунктами 1, 2 и 4 статьи 10 настоящего Федерального закона, его именной накопительный счет закрывается, а сумма накопленных взносов и иных учтенных на именном накопительном счете участника поступлений подлежит возврату в</w:t>
      </w:r>
      <w:proofErr w:type="gramEnd"/>
      <w:r>
        <w:t xml:space="preserve"> федеральный бюджет.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9"/>
    <w:rsid w:val="002E6DF4"/>
    <w:rsid w:val="00AB2763"/>
    <w:rsid w:val="00BF1859"/>
    <w:rsid w:val="00E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2019-11-01T09:28:00Z</dcterms:created>
  <dcterms:modified xsi:type="dcterms:W3CDTF">2019-11-01T09:28:00Z</dcterms:modified>
</cp:coreProperties>
</file>