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19" w:rsidRDefault="007F7719" w:rsidP="007F7719">
      <w:pPr>
        <w:pStyle w:val="1"/>
        <w:jc w:val="center"/>
      </w:pPr>
      <w:r>
        <w:t>Электронная регистрация права собственности от Сбербанка</w:t>
      </w:r>
      <w:bookmarkStart w:id="0" w:name="_GoBack"/>
      <w:bookmarkEnd w:id="0"/>
    </w:p>
    <w:p w:rsidR="007F7719" w:rsidRDefault="007F7719" w:rsidP="007F7719"/>
    <w:p w:rsidR="007F7719" w:rsidRDefault="007F7719" w:rsidP="007F7719"/>
    <w:p w:rsidR="007F7719" w:rsidRDefault="007F7719" w:rsidP="007F7719">
      <w:r>
        <w:t xml:space="preserve">Услуга оказывается Обществом с ограниченной ответственностью «Центр недвижимости от Сбербанка» (ОГРН 1157746652150, адрес: 121170, г. Москва, Кутузовский проспект, д. 32, к. 1, www.domclick.ru, далее — ООО «ЦНС»), входит в группу компаний ПАО Сбербанк. </w:t>
      </w:r>
      <w:proofErr w:type="gramStart"/>
      <w:r>
        <w:t>Услуга электронной регистрации включает в себя оформление усиленной квалифицированной электронной подписи (УКЭП) для заказчика, а также указанных им лиц и направление пакета документов в электронном виде на государственную регистрацию через автоматизированную систему ООО «ЦНС» в Управление Федеральной службы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 в срок не более 14 (четырнадцати) рабочих дней с момента перечисления Заказчиком ООО «ЦНС» денежных средств</w:t>
      </w:r>
      <w:proofErr w:type="gramEnd"/>
      <w:r>
        <w:t xml:space="preserve"> при условии предоставления Заказчиком необходимой для оказания услуги информации и (или) документов. Услуга оказывается в центрах ипотечного кредитования ПАО Сбербанк (Генеральная лицензия Банка России на осуществление банковских операций № 1481 от 11.08.2015). ПАО Сбербанк выступает агентом ООО «ЦНС» на основании агентского договора № 1 от 19.10.2015</w:t>
      </w:r>
    </w:p>
    <w:p w:rsidR="007F7719" w:rsidRDefault="007F7719" w:rsidP="007F7719">
      <w:r>
        <w:t xml:space="preserve">Услуга позволяет физическим лицам зарегистрировать переход права собственности на готовый объект недвижимости без посещения </w:t>
      </w:r>
      <w:proofErr w:type="spellStart"/>
      <w:r>
        <w:t>Росреестра</w:t>
      </w:r>
      <w:proofErr w:type="spellEnd"/>
      <w:r>
        <w:t xml:space="preserve"> или Многофункционального центра предоставления государственных и муниципальных услуг (МФЦ). Условия оказания услуги:</w:t>
      </w:r>
    </w:p>
    <w:p w:rsidR="007F7719" w:rsidRDefault="007F7719" w:rsidP="007F7719">
      <w:r>
        <w:t xml:space="preserve">Услуга доступна для сделок купли-продажи квартир на вторичном рынке и земельных участков без построек, право </w:t>
      </w:r>
      <w:proofErr w:type="gramStart"/>
      <w:r>
        <w:t>собственности</w:t>
      </w:r>
      <w:proofErr w:type="gramEnd"/>
      <w:r>
        <w:t xml:space="preserve"> на которые оформлено после 1998 г. </w:t>
      </w:r>
    </w:p>
    <w:p w:rsidR="007F7719" w:rsidRDefault="007F7719" w:rsidP="007F7719">
      <w:r>
        <w:t>Участниками сделки должны являться только физические лица — граждане РФ.</w:t>
      </w:r>
    </w:p>
    <w:p w:rsidR="007F7719" w:rsidRDefault="007F7719" w:rsidP="007F7719">
      <w:r>
        <w:t>К электронной регистрации принимаются прямые сделки (альтернативные сделки (цепочки) нельзя зарегистрировать электронно).</w:t>
      </w:r>
    </w:p>
    <w:p w:rsidR="007F7719" w:rsidRDefault="007F7719" w:rsidP="007F7719">
      <w:r>
        <w:t xml:space="preserve">Объект недвижимости не может продаваться из долевой собственности и/или приобретаться в долевую собственность. </w:t>
      </w:r>
    </w:p>
    <w:p w:rsidR="007F7719" w:rsidRDefault="007F7719" w:rsidP="007F7719">
      <w:r>
        <w:t xml:space="preserve">Сторонами сделки не могут быть несовершеннолетние лица или лица, состоящие под опекой/попечительством. </w:t>
      </w:r>
    </w:p>
    <w:p w:rsidR="007F7719" w:rsidRDefault="007F7719" w:rsidP="007F7719">
      <w:r>
        <w:t xml:space="preserve">Стороны сделки должны осуществлять свои права и обязанности лично, участие представителей не допускается. </w:t>
      </w:r>
    </w:p>
    <w:p w:rsidR="007F7719" w:rsidRDefault="007F7719" w:rsidP="007F7719">
      <w:r>
        <w:t xml:space="preserve">В сделке может быть не более пяти </w:t>
      </w:r>
      <w:proofErr w:type="spellStart"/>
      <w:r>
        <w:t>созаемщиков</w:t>
      </w:r>
      <w:proofErr w:type="spellEnd"/>
      <w:r>
        <w:t>, двух продавцов, двух покупателей.</w:t>
      </w:r>
    </w:p>
    <w:p w:rsidR="007F7719" w:rsidRDefault="007F7719" w:rsidP="007F7719">
      <w:proofErr w:type="spellStart"/>
      <w:r>
        <w:t>Росреестр</w:t>
      </w:r>
      <w:proofErr w:type="spellEnd"/>
      <w:r>
        <w:t xml:space="preserve"> приступает к регистрации после получения полного пакета документов и оплаты госпошлины, согласно регламенту, опубликованному на сайте https://rosreestr.ru/site. Сроки регистрации установлены п. 1 ст.16 Федерального закона от 13.07.2015 года N 218-ФЗ «О государственной регистрации недвижимости» и составляют:</w:t>
      </w:r>
    </w:p>
    <w:p w:rsidR="007F7719" w:rsidRDefault="007F7719" w:rsidP="007F7719">
      <w:r>
        <w:lastRenderedPageBreak/>
        <w:t xml:space="preserve">семь рабочих дней </w:t>
      </w:r>
      <w:proofErr w:type="gramStart"/>
      <w:r>
        <w:t>с даты приема</w:t>
      </w:r>
      <w:proofErr w:type="gramEnd"/>
      <w:r>
        <w:t xml:space="preserve"> органом регистрации прав заявления на осуществление государственной регистрации прав и прилагаемых к нему документов при приобретении жилья на первичном рынке и приобретении жилья на вторичном рынке (без ипотеки);</w:t>
      </w:r>
    </w:p>
    <w:p w:rsidR="007F7719" w:rsidRDefault="007F7719" w:rsidP="007F7719">
      <w:r>
        <w:t xml:space="preserve">пять рабочих дней </w:t>
      </w:r>
      <w:proofErr w:type="gramStart"/>
      <w:r>
        <w:t>с даты приема</w:t>
      </w:r>
      <w:proofErr w:type="gramEnd"/>
      <w:r>
        <w:t xml:space="preserve">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 при приобретении жилья на вторичном рынке в ипотеку.</w:t>
      </w:r>
    </w:p>
    <w:p w:rsidR="007F7719" w:rsidRDefault="007F7719" w:rsidP="007F7719">
      <w:r>
        <w:t>Государственная регистрация возникновения или перехода прав на недвижимое имущество удостоверяются выпиской из ЕГРН согласно п. 1 ст. 28 Федерального закона от 13.07.2015 N 218-ФЗ «О государственной регистрации недвижимости».</w:t>
      </w:r>
    </w:p>
    <w:p w:rsidR="007F7719" w:rsidRDefault="007F7719" w:rsidP="007F7719">
      <w:r>
        <w:t>ООО «ЦНС» не заключает договоры оказания услуг электронной регистрации с физическим лицами в отношении договоров, предметом которых выступают объекты долевого участия в строительстве и дополнительных соглашений к ним. Информацию об электронной регистрации указанных договоров и дополнительных соглашений необходимо уточнять у застройщика.</w:t>
      </w:r>
    </w:p>
    <w:p w:rsidR="002261F9" w:rsidRDefault="007F7719" w:rsidP="007F7719">
      <w:r>
        <w:t>Предложение не является публичной офертой, подробную информацию об условиях, порядке оказания услуги и ее стоимости уточняйте у менеджера ипотечного кредитования ПАО Сбербанк.</w:t>
      </w:r>
    </w:p>
    <w:sectPr w:rsidR="002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19"/>
    <w:rsid w:val="002261F9"/>
    <w:rsid w:val="007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2019-10-03T11:54:00Z</dcterms:created>
  <dcterms:modified xsi:type="dcterms:W3CDTF">2019-10-03T11:55:00Z</dcterms:modified>
</cp:coreProperties>
</file>