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8D" w:rsidRDefault="0079348D" w:rsidP="0079348D">
      <w:pPr>
        <w:pStyle w:val="1"/>
      </w:pPr>
      <w:bookmarkStart w:id="0" w:name="_GoBack"/>
      <w:bookmarkEnd w:id="0"/>
      <w:r>
        <w:t>ГК РФ Статья 382. Основания и порядок перехода прав кредитора к другому лицу</w:t>
      </w:r>
    </w:p>
    <w:p w:rsidR="0079348D" w:rsidRDefault="0079348D" w:rsidP="0079348D"/>
    <w:p w:rsidR="0079348D" w:rsidRDefault="0079348D" w:rsidP="0079348D">
      <w:r>
        <w:t>1. Право (требование), принадлежащее на основании обязательства кредитору, может быть передано им другому лицу по сделке (уступка требования) или может перейти к другому лицу на основании закона.</w:t>
      </w:r>
    </w:p>
    <w:p w:rsidR="0079348D" w:rsidRDefault="0079348D" w:rsidP="0079348D">
      <w:r>
        <w:t>2. Для перехода к другому лицу прав кредитора не требуется согласие должника, если иное не предусмотрено законом или договором.</w:t>
      </w:r>
    </w:p>
    <w:p w:rsidR="0079348D" w:rsidRDefault="0079348D" w:rsidP="0079348D">
      <w:r>
        <w:t>Абзац утратил силу с 1 июня 2018 года. - Федеральный закон от 26.07.2017 N 212-ФЗ.</w:t>
      </w:r>
    </w:p>
    <w:p w:rsidR="0079348D" w:rsidRDefault="0079348D" w:rsidP="0079348D">
      <w:r>
        <w:t>Предусмотренный договором запрет перехода прав кредитора к другому лицу не препятствует продаже таких прав в порядке, установленном законодательством об исполнительном производстве и законодательством о несостоятельности (банкротстве).</w:t>
      </w:r>
    </w:p>
    <w:p w:rsidR="0079348D" w:rsidRDefault="0079348D" w:rsidP="0079348D">
      <w:r>
        <w:t>3. Если должник не был уведомлен в письменной форме о состоявшемся переходе прав кредитора к другому лицу, новый кредитор несет риск вызванных этим неблагоприятных для него последствий. Обязательство должника прекращается его исполнением первоначальному кредитору, произведенным до получения уведомления о переходе права к другому лицу.</w:t>
      </w:r>
    </w:p>
    <w:p w:rsidR="004B14C1" w:rsidRDefault="0079348D" w:rsidP="0079348D">
      <w:r>
        <w:t>4. Первоначальный кредитор и новый кредитор солидарно обязаны возместить должнику - физическому лицу необходимые расходы, вызванные переходом права, в случае, если уступка, которая повлекла такие расходы, была совершена без согласия должника. Иные правила возмещения расходов могут быть предусмотрены в соответствии с законами о ценных бумагах.</w:t>
      </w:r>
    </w:p>
    <w:sectPr w:rsidR="004B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8D"/>
    <w:rsid w:val="004B14C1"/>
    <w:rsid w:val="0079348D"/>
    <w:rsid w:val="00D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93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93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2019-11-08T12:19:00Z</dcterms:created>
  <dcterms:modified xsi:type="dcterms:W3CDTF">2019-11-08T12:19:00Z</dcterms:modified>
</cp:coreProperties>
</file>