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A4" w:rsidRDefault="003529A4" w:rsidP="003529A4">
      <w:pPr>
        <w:pStyle w:val="2"/>
        <w:rPr>
          <w:color w:val="365F91" w:themeColor="accent1" w:themeShade="BF"/>
          <w:sz w:val="28"/>
          <w:szCs w:val="28"/>
          <w:lang w:val="en-US"/>
        </w:rPr>
      </w:pPr>
      <w:r w:rsidRPr="003529A4">
        <w:rPr>
          <w:color w:val="365F91" w:themeColor="accent1" w:themeShade="BF"/>
          <w:sz w:val="28"/>
          <w:szCs w:val="28"/>
        </w:rPr>
        <w:t xml:space="preserve">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от </w:t>
      </w:r>
      <w:bookmarkStart w:id="0" w:name="_GoBack"/>
      <w:r w:rsidRPr="003529A4">
        <w:rPr>
          <w:color w:val="365F91" w:themeColor="accent1" w:themeShade="BF"/>
          <w:sz w:val="28"/>
          <w:szCs w:val="28"/>
        </w:rPr>
        <w:t xml:space="preserve">01.05.2016 </w:t>
      </w:r>
      <w:bookmarkEnd w:id="0"/>
      <w:r w:rsidRPr="003529A4">
        <w:rPr>
          <w:color w:val="365F91" w:themeColor="accent1" w:themeShade="BF"/>
          <w:sz w:val="28"/>
          <w:szCs w:val="28"/>
        </w:rPr>
        <w:t xml:space="preserve">N 119-ФЗ </w:t>
      </w:r>
    </w:p>
    <w:p w:rsidR="003529A4" w:rsidRDefault="003529A4" w:rsidP="003529A4">
      <w:pPr>
        <w:pStyle w:val="2"/>
      </w:pPr>
      <w:r>
        <w:t>Статья 1. Предмет регулирования настоящего Федерального закона</w:t>
      </w:r>
    </w:p>
    <w:p w:rsidR="003529A4" w:rsidRDefault="003529A4" w:rsidP="003529A4">
      <w:r>
        <w:t xml:space="preserve"> </w:t>
      </w:r>
    </w:p>
    <w:p w:rsidR="00C054F3" w:rsidRDefault="003529A4" w:rsidP="003529A4">
      <w:proofErr w:type="gramStart"/>
      <w:r>
        <w:t>Настоящий Федеральный закон регулирует отношения, связанные с предоставлением земельных участков, находящихся в государственной или муниципальной собственности и расположенных на территориях Республики Бурятия, Республики Саха (Якутия), Забайкальского края, Камчатского края, Приморского края, Хабаровского края, Амурской области, Магаданской области, Сахалинской области, Еврейской автономной области, Чукотского автономного округа, гражданам Российской Федерации, а также иностранным гражданам и лицам без гражданства, являющимся участниками Государственной программы</w:t>
      </w:r>
      <w:proofErr w:type="gramEnd"/>
      <w:r>
        <w:t xml:space="preserve">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w:t>
      </w:r>
    </w:p>
    <w:sectPr w:rsidR="00C05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A4"/>
    <w:rsid w:val="003529A4"/>
    <w:rsid w:val="003C1B1B"/>
    <w:rsid w:val="00C05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29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529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29A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3529A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29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529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29A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3529A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2019-12-05T14:03:00Z</dcterms:created>
  <dcterms:modified xsi:type="dcterms:W3CDTF">2019-12-05T14:03:00Z</dcterms:modified>
</cp:coreProperties>
</file>