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BCD" w:rsidRDefault="00A37BCD" w:rsidP="00A37BCD">
      <w:pPr>
        <w:pStyle w:val="1"/>
      </w:pPr>
      <w:r>
        <w:t>СК РФ Статья 33</w:t>
      </w:r>
      <w:bookmarkStart w:id="0" w:name="_GoBack"/>
      <w:bookmarkEnd w:id="0"/>
      <w:r>
        <w:t>. Понятие законного режима имущества супругов</w:t>
      </w:r>
    </w:p>
    <w:p w:rsidR="00A37BCD" w:rsidRDefault="00A37BCD" w:rsidP="00A37BCD">
      <w:r>
        <w:t xml:space="preserve"> </w:t>
      </w:r>
    </w:p>
    <w:p w:rsidR="00A37BCD" w:rsidRDefault="00A37BCD" w:rsidP="00A37BCD">
      <w:r>
        <w:t>1. Законным режимом имущества супругов является режим их совместной собственности.</w:t>
      </w:r>
    </w:p>
    <w:p w:rsidR="00A37BCD" w:rsidRDefault="00A37BCD" w:rsidP="00A37BCD">
      <w:r>
        <w:t>Законный режим имущества супругов действует, если брачным договором не установлено иное.</w:t>
      </w:r>
    </w:p>
    <w:p w:rsidR="009F33AB" w:rsidRDefault="00A37BCD" w:rsidP="00A37BCD">
      <w:r>
        <w:t>2. Права супругов владеть, пользоваться и распоряжаться имуществом, являющимся совместной собственностью членов крестьянского (фермерского) хозяйства, определяются статьями 257 и 258 Гражданского кодекса Российской Федерации.</w:t>
      </w:r>
    </w:p>
    <w:sectPr w:rsidR="009F3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CD"/>
    <w:rsid w:val="009F33AB"/>
    <w:rsid w:val="00A3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7B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B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7B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B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А&amp;Н</dc:creator>
  <cp:lastModifiedBy>А&amp;Н</cp:lastModifiedBy>
  <cp:revision>1</cp:revision>
  <dcterms:created xsi:type="dcterms:W3CDTF">2019-12-26T12:55:00Z</dcterms:created>
  <dcterms:modified xsi:type="dcterms:W3CDTF">2019-12-26T12:56:00Z</dcterms:modified>
</cp:coreProperties>
</file>