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ED" w:rsidRDefault="00A81BED" w:rsidP="00A81BED">
      <w:pPr>
        <w:pStyle w:val="1"/>
      </w:pPr>
      <w:r>
        <w:t>ГК РФ Статья 3</w:t>
      </w:r>
      <w:bookmarkStart w:id="0" w:name="_GoBack"/>
      <w:bookmarkEnd w:id="0"/>
      <w:r>
        <w:t>89. Форма уступки требования</w:t>
      </w:r>
    </w:p>
    <w:p w:rsidR="00A81BED" w:rsidRDefault="00A81BED" w:rsidP="00A81BED">
      <w:r>
        <w:t>(в ред. Федерального закона от 21.12.2013 N 367-ФЗ)</w:t>
      </w:r>
    </w:p>
    <w:p w:rsidR="00A81BED" w:rsidRDefault="00A81BED" w:rsidP="00A81BED"/>
    <w:p w:rsidR="00A81BED" w:rsidRDefault="00A81BED" w:rsidP="00A81BED">
      <w:r>
        <w:t>1. Уступка требования, основанного на сделке, совершенной в простой письменной или нотариальной форме, должна быть совершена в соответствующей письменной форме.</w:t>
      </w:r>
    </w:p>
    <w:p w:rsidR="00A81BED" w:rsidRDefault="00A81BED" w:rsidP="00A81BED">
      <w:r>
        <w:t>2. Соглашение об уступке требования по сделке, требующей государственной регистрации, должно быть зарегистрировано в порядке, установленном для регистрации этой сделки, если иное не установлено законом.</w:t>
      </w:r>
    </w:p>
    <w:p w:rsidR="009C57EE" w:rsidRDefault="009C57EE"/>
    <w:sectPr w:rsidR="009C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ED"/>
    <w:rsid w:val="009C57EE"/>
    <w:rsid w:val="00A8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1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1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2019-12-02T13:37:00Z</dcterms:created>
  <dcterms:modified xsi:type="dcterms:W3CDTF">2019-12-02T13:37:00Z</dcterms:modified>
</cp:coreProperties>
</file>