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37" w:rsidRDefault="00957737" w:rsidP="00957737">
      <w:pPr>
        <w:pStyle w:val="1"/>
      </w:pPr>
      <w:r>
        <w:t>Глава 8. ДОГОВОРНЫЙ РЕЖИМ ИМУЩЕСТВА СУПРУГОВ</w:t>
      </w:r>
    </w:p>
    <w:p w:rsidR="00957737" w:rsidRDefault="00957737" w:rsidP="00957737">
      <w:pPr>
        <w:rPr>
          <w:lang w:val="en-US"/>
        </w:rPr>
      </w:pPr>
    </w:p>
    <w:p w:rsidR="00957737" w:rsidRDefault="00957737" w:rsidP="00957737">
      <w:pPr>
        <w:pStyle w:val="3"/>
      </w:pPr>
      <w:r>
        <w:t>Статья 41. Заключение б</w:t>
      </w:r>
      <w:bookmarkStart w:id="0" w:name="_GoBack"/>
      <w:bookmarkEnd w:id="0"/>
      <w:r>
        <w:t>рачного договора</w:t>
      </w:r>
    </w:p>
    <w:p w:rsidR="00957737" w:rsidRDefault="00957737" w:rsidP="00957737">
      <w: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957737" w:rsidRDefault="00957737" w:rsidP="00957737">
      <w: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9F33AB" w:rsidRDefault="00957737" w:rsidP="00957737">
      <w:r>
        <w:t>2. Брачный договор заключается в письменной форме и подлежит нотариальному удостоверению.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7"/>
    <w:rsid w:val="00957737"/>
    <w:rsid w:val="009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77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77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2019-12-26T12:43:00Z</dcterms:created>
  <dcterms:modified xsi:type="dcterms:W3CDTF">2019-12-26T12:43:00Z</dcterms:modified>
</cp:coreProperties>
</file>