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40" w:rsidRDefault="00D93940" w:rsidP="00D93940">
      <w:pPr>
        <w:pStyle w:val="1"/>
      </w:pPr>
      <w:r>
        <w:t>СК РФ Статья 44. При</w:t>
      </w:r>
      <w:bookmarkStart w:id="0" w:name="_GoBack"/>
      <w:bookmarkEnd w:id="0"/>
      <w:r>
        <w:t>знание брачного договора недействительным</w:t>
      </w:r>
    </w:p>
    <w:p w:rsidR="00D93940" w:rsidRDefault="00D93940" w:rsidP="00D93940">
      <w:r>
        <w:t xml:space="preserve"> </w:t>
      </w:r>
    </w:p>
    <w:p w:rsidR="00D93940" w:rsidRDefault="00D93940" w:rsidP="00D93940">
      <w:r>
        <w:t>1. Брачный договор может быть признан судом недействительным полностью или частично по основаниям, предусмотренным Гражданским кодексом Российской Федерации для недействительности сделок.</w:t>
      </w:r>
    </w:p>
    <w:p w:rsidR="009F33AB" w:rsidRDefault="00D93940" w:rsidP="00D93940">
      <w:r>
        <w:t>2. Суд может также признать брачный договор недействительным полностью или частично по требованию одного из супругов, если условия договора ставят этого супруга в крайне неблагоприятное положение. Условия брачного договора, нарушающие другие требования пункта 3 статьи 42 настоящего Кодекса, ничтожны.</w:t>
      </w:r>
    </w:p>
    <w:sectPr w:rsidR="009F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0"/>
    <w:rsid w:val="009F33AB"/>
    <w:rsid w:val="00D9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2019-12-26T12:53:00Z</dcterms:created>
  <dcterms:modified xsi:type="dcterms:W3CDTF">2019-12-26T12:53:00Z</dcterms:modified>
</cp:coreProperties>
</file>