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21" w:rsidRDefault="00790321" w:rsidP="00790321">
      <w:pPr>
        <w:pStyle w:val="a3"/>
        <w:spacing w:line="276" w:lineRule="auto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Общие требования к Недвижимому имуществу </w:t>
      </w:r>
    </w:p>
    <w:p w:rsidR="00790321" w:rsidRPr="00273F42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 w:rsidRPr="00273F42">
        <w:t>Предмет залога должен иметь степ</w:t>
      </w:r>
      <w:r>
        <w:t>ень ликвидности</w:t>
      </w:r>
      <w:r>
        <w:rPr>
          <w:rStyle w:val="a5"/>
        </w:rPr>
        <w:footnoteReference w:id="1"/>
      </w:r>
      <w:r>
        <w:t xml:space="preserve"> не ниже средней </w:t>
      </w:r>
      <w:r w:rsidRPr="000F7A51">
        <w:t>(наличие массового рынка оборота аналогичных объектов)</w:t>
      </w:r>
      <w:r>
        <w:t>.</w:t>
      </w:r>
    </w:p>
    <w:p w:rsidR="00790321" w:rsidRPr="00273F42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 w:rsidRPr="00273F42">
        <w:t xml:space="preserve">Стоимость </w:t>
      </w:r>
      <w:r>
        <w:t xml:space="preserve">предмета залога </w:t>
      </w:r>
      <w:r w:rsidRPr="00273F42">
        <w:t>должна подтверждаться отчетом об оценке, составленным</w:t>
      </w:r>
      <w:r>
        <w:t xml:space="preserve"> согласованным Банком оценщиком. </w:t>
      </w:r>
      <w:r w:rsidRPr="000F7A51">
        <w:t>Отчет об оценке и порядок оценки должны соответствовать требованиям действующего законодательства</w:t>
      </w:r>
      <w:r>
        <w:t>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 w:rsidRPr="00273F42">
        <w:t>Предмет залога должен принадлежать залогодателю на праве собственности</w:t>
      </w:r>
      <w:r>
        <w:t xml:space="preserve">. 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Если предметом залога является здание, строение или сооружение, то в залог обязательно передается Земельный участок, на котором находится данное здание, строение или сооружение.</w:t>
      </w:r>
    </w:p>
    <w:p w:rsidR="00790321" w:rsidRDefault="00790321" w:rsidP="00790321">
      <w:pPr>
        <w:pStyle w:val="a6"/>
        <w:spacing w:line="276" w:lineRule="auto"/>
        <w:ind w:left="360"/>
        <w:jc w:val="both"/>
      </w:pPr>
    </w:p>
    <w:p w:rsidR="00790321" w:rsidRDefault="00790321" w:rsidP="00790321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Расположение Недвижимого имущества</w:t>
      </w:r>
    </w:p>
    <w:p w:rsidR="00790321" w:rsidRPr="00007011" w:rsidRDefault="00790321" w:rsidP="00790321">
      <w:pPr>
        <w:pStyle w:val="a8"/>
        <w:spacing w:before="0" w:beforeAutospacing="0" w:after="0" w:afterAutospacing="0" w:line="276" w:lineRule="auto"/>
        <w:ind w:firstLine="284"/>
        <w:jc w:val="both"/>
        <w:rPr>
          <w:b/>
          <w:color w:val="000000"/>
          <w:sz w:val="22"/>
          <w:szCs w:val="22"/>
        </w:rPr>
      </w:pPr>
      <w:r w:rsidRPr="00007011">
        <w:rPr>
          <w:color w:val="000000"/>
          <w:sz w:val="22"/>
          <w:szCs w:val="22"/>
        </w:rPr>
        <w:t>На территории субъекта, в котором осуществляет деятельность Банк / филиал Банка,</w:t>
      </w:r>
      <w:r w:rsidRPr="00007011">
        <w:rPr>
          <w:b/>
          <w:color w:val="000000"/>
          <w:sz w:val="22"/>
          <w:szCs w:val="22"/>
        </w:rPr>
        <w:t xml:space="preserve"> </w:t>
      </w:r>
      <w:r w:rsidRPr="00007011">
        <w:rPr>
          <w:color w:val="000000"/>
          <w:sz w:val="22"/>
          <w:szCs w:val="22"/>
        </w:rPr>
        <w:t>с учетом следующего:</w:t>
      </w:r>
    </w:p>
    <w:p w:rsidR="00790321" w:rsidRPr="00007011" w:rsidRDefault="00790321" w:rsidP="00790321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07011">
        <w:rPr>
          <w:color w:val="000000"/>
          <w:sz w:val="22"/>
          <w:szCs w:val="22"/>
        </w:rPr>
        <w:t>Для субъектов Российской Федерации, находящихся в Центральном, Южном и Приволжском федеральных округах, а также Ленинградской, Калининградской о</w:t>
      </w:r>
      <w:r>
        <w:rPr>
          <w:color w:val="000000"/>
          <w:sz w:val="22"/>
          <w:szCs w:val="22"/>
        </w:rPr>
        <w:t>бластей и Ставропольского края п</w:t>
      </w:r>
      <w:r w:rsidRPr="00007011">
        <w:rPr>
          <w:color w:val="000000"/>
          <w:sz w:val="22"/>
          <w:szCs w:val="22"/>
        </w:rPr>
        <w:t>редмет залога может располагаться</w:t>
      </w:r>
      <w:r>
        <w:rPr>
          <w:color w:val="000000"/>
          <w:sz w:val="22"/>
          <w:szCs w:val="22"/>
        </w:rPr>
        <w:t xml:space="preserve"> в любом н</w:t>
      </w:r>
      <w:r w:rsidRPr="00007011">
        <w:rPr>
          <w:color w:val="000000"/>
          <w:sz w:val="22"/>
          <w:szCs w:val="22"/>
        </w:rPr>
        <w:t>аселенном пункте</w:t>
      </w:r>
      <w:r>
        <w:rPr>
          <w:color w:val="000000"/>
          <w:sz w:val="22"/>
          <w:szCs w:val="22"/>
        </w:rPr>
        <w:t>.</w:t>
      </w:r>
    </w:p>
    <w:p w:rsidR="00790321" w:rsidRPr="002F0F2B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 w:rsidRPr="00F10C4D">
        <w:rPr>
          <w:color w:val="000000"/>
        </w:rPr>
        <w:t xml:space="preserve">Для остальных </w:t>
      </w:r>
      <w:r>
        <w:rPr>
          <w:color w:val="000000"/>
        </w:rPr>
        <w:t>субъектов Российской Федерации п</w:t>
      </w:r>
      <w:r w:rsidRPr="00F10C4D">
        <w:rPr>
          <w:color w:val="000000"/>
        </w:rPr>
        <w:t>редме</w:t>
      </w:r>
      <w:r>
        <w:rPr>
          <w:color w:val="000000"/>
        </w:rPr>
        <w:t>т залога может располагаться в н</w:t>
      </w:r>
      <w:r w:rsidRPr="00F10C4D">
        <w:rPr>
          <w:color w:val="000000"/>
        </w:rPr>
        <w:t>аселенном пункте не далее 50 км (не далее 70 км для филиалов: Кемеровский, Новгородский, Ростовский, Иркутский, Приморский) от города присутствия Банка / филиала Банка.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Если Гараж/Машиноместо является частью дома / многоквартирного дома, то кредит может быть предоставлен только при условии приобретения и передачи в залог Жилого дома / Квартиры в доме, в котором приобретается Гараж/Машиноместо.</w:t>
      </w:r>
    </w:p>
    <w:p w:rsidR="00790321" w:rsidRDefault="00790321" w:rsidP="00790321">
      <w:pPr>
        <w:pStyle w:val="a6"/>
        <w:spacing w:line="276" w:lineRule="auto"/>
        <w:ind w:left="360"/>
        <w:jc w:val="both"/>
      </w:pPr>
    </w:p>
    <w:p w:rsidR="00790321" w:rsidRPr="00C26F08" w:rsidRDefault="00790321" w:rsidP="00790321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Характеристики Недвижимого имущества 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Наличие входных дверей, окон.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Физический износ здания, в котором расположен предмет залога, не превышает 60 %.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Не имеет незаконно произведенных переустройств и перепланировок, оказывающих существенное негативное влияние на стоимость Недвижимого имущества.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В случае, если перепланировка произведена, то данный объект недвижимости возможно принять в качестве предмета залога, при условии предоставления в Банк отчета об оценке Недвижимого имущества, в котором уточнена возможность согласования данной</w:t>
      </w:r>
      <w:r w:rsidRPr="00B836C4">
        <w:t xml:space="preserve"> </w:t>
      </w:r>
      <w:r>
        <w:t>перепланировки</w:t>
      </w:r>
      <w:r w:rsidRPr="00B836C4">
        <w:t xml:space="preserve"> </w:t>
      </w:r>
      <w:r>
        <w:t>и указаны ее стоимостные параметры.</w:t>
      </w:r>
    </w:p>
    <w:p w:rsidR="00790321" w:rsidRPr="00EA095A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 w:rsidRPr="00071815">
        <w:rPr>
          <w:color w:val="000000"/>
        </w:rPr>
        <w:t>Подключено</w:t>
      </w:r>
      <w:r w:rsidRPr="000F7A51">
        <w:t xml:space="preserve"> к электрическим, паровым или газовым системам отопления, обеспечивающим подачу тепла на всю </w:t>
      </w:r>
      <w:r>
        <w:t xml:space="preserve">его </w:t>
      </w:r>
      <w:r w:rsidRPr="000F7A51">
        <w:t>площадь</w:t>
      </w:r>
      <w:r>
        <w:t>, за исключением летних помещений</w:t>
      </w:r>
      <w:r w:rsidRPr="000F7A51">
        <w:t xml:space="preserve">, либо имеет </w:t>
      </w:r>
      <w:r w:rsidRPr="00071815">
        <w:rPr>
          <w:color w:val="000000"/>
        </w:rPr>
        <w:t>автономную</w:t>
      </w:r>
      <w:r w:rsidRPr="000F7A51">
        <w:t xml:space="preserve"> систему жизнеобеспечения (</w:t>
      </w:r>
      <w:r w:rsidRPr="00071815">
        <w:rPr>
          <w:color w:val="000000"/>
        </w:rPr>
        <w:t>при условии оценки Жилого дома или Таунхауса</w:t>
      </w:r>
      <w:r w:rsidRPr="00071815" w:rsidDel="007B25D7">
        <w:rPr>
          <w:color w:val="000000"/>
        </w:rPr>
        <w:t xml:space="preserve"> </w:t>
      </w:r>
      <w:r w:rsidRPr="00071815">
        <w:rPr>
          <w:color w:val="000000"/>
        </w:rPr>
        <w:t>оценщиком как объекта, имеющего среднюю либо высокую степень ликвидности, допускается отсутствие подключения к центральным системам канализации, водо-, газоснабжения).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В случае, если предметом залога является Земельный участок: он должен иметь границы (описание местоположения границ, координаты характерных точек границ), установленные в соответствии с требованиями земельного законодательства Российской Федерации. Земельный участок должен иметь категорию земель: земли населенных пунктов.</w:t>
      </w:r>
    </w:p>
    <w:p w:rsidR="00790321" w:rsidRDefault="00790321" w:rsidP="00790321">
      <w:pPr>
        <w:spacing w:line="276" w:lineRule="auto"/>
        <w:jc w:val="both"/>
      </w:pPr>
    </w:p>
    <w:p w:rsidR="00790321" w:rsidRDefault="00790321" w:rsidP="00790321">
      <w:pPr>
        <w:spacing w:line="276" w:lineRule="auto"/>
        <w:jc w:val="both"/>
      </w:pPr>
    </w:p>
    <w:p w:rsidR="00790321" w:rsidRDefault="00790321" w:rsidP="00790321">
      <w:pPr>
        <w:spacing w:line="276" w:lineRule="auto"/>
        <w:jc w:val="both"/>
      </w:pPr>
    </w:p>
    <w:p w:rsidR="00790321" w:rsidRDefault="00790321" w:rsidP="00790321">
      <w:pPr>
        <w:spacing w:line="276" w:lineRule="auto"/>
        <w:jc w:val="both"/>
      </w:pPr>
    </w:p>
    <w:p w:rsidR="00790321" w:rsidRDefault="00790321" w:rsidP="00790321">
      <w:pPr>
        <w:spacing w:line="276" w:lineRule="auto"/>
        <w:jc w:val="both"/>
      </w:pPr>
    </w:p>
    <w:p w:rsidR="00790321" w:rsidRPr="00790321" w:rsidRDefault="00790321" w:rsidP="00790321">
      <w:pPr>
        <w:pStyle w:val="a8"/>
        <w:spacing w:before="0" w:beforeAutospacing="0" w:after="0" w:afterAutospacing="0" w:line="276" w:lineRule="auto"/>
        <w:ind w:firstLine="284"/>
        <w:jc w:val="center"/>
        <w:rPr>
          <w:b/>
          <w:color w:val="000000"/>
          <w:sz w:val="22"/>
          <w:szCs w:val="22"/>
        </w:rPr>
      </w:pPr>
      <w:r w:rsidRPr="00790321">
        <w:rPr>
          <w:b/>
          <w:color w:val="000000"/>
          <w:sz w:val="22"/>
          <w:szCs w:val="22"/>
        </w:rPr>
        <w:lastRenderedPageBreak/>
        <w:t>Приобретаемым Недвижимым имуществом не могут быть: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Комнаты.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Доли Недвижимого имущества.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Не предназначенные для круглогодичного проживания летние, дачные, садовые домики.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Помещения, в которых отсутствуют коммуникации.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Помещения с печным отоплением, если таковое является основным источником отопления.</w:t>
      </w:r>
    </w:p>
    <w:p w:rsidR="00790321" w:rsidRDefault="00790321" w:rsidP="00790321">
      <w:pPr>
        <w:pStyle w:val="a6"/>
        <w:spacing w:line="276" w:lineRule="auto"/>
        <w:ind w:left="360"/>
        <w:jc w:val="both"/>
      </w:pPr>
    </w:p>
    <w:p w:rsidR="00790321" w:rsidRDefault="00790321" w:rsidP="00790321">
      <w:pPr>
        <w:jc w:val="center"/>
        <w:rPr>
          <w:b/>
          <w:sz w:val="22"/>
        </w:rPr>
      </w:pPr>
      <w:r w:rsidRPr="001F24CB">
        <w:rPr>
          <w:b/>
          <w:sz w:val="22"/>
        </w:rPr>
        <w:t>Зарегистрированные лица (если применимо)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BE1050">
        <w:rPr>
          <w:szCs w:val="22"/>
        </w:rPr>
        <w:t>На м</w:t>
      </w:r>
      <w:r>
        <w:rPr>
          <w:szCs w:val="22"/>
        </w:rPr>
        <w:t>омент выдачи Кредита по адресу п</w:t>
      </w:r>
      <w:r w:rsidRPr="00BE1050">
        <w:rPr>
          <w:szCs w:val="22"/>
        </w:rPr>
        <w:t>редмета залога могут быть зарегистрированы третьи лица. При</w:t>
      </w:r>
      <w:r>
        <w:rPr>
          <w:szCs w:val="22"/>
        </w:rPr>
        <w:t xml:space="preserve"> этом в Договоре купли-продажи Н</w:t>
      </w:r>
      <w:r w:rsidRPr="00BE1050">
        <w:rPr>
          <w:szCs w:val="22"/>
        </w:rPr>
        <w:t xml:space="preserve">едвижимого имущества должен быть указан конкретный срок, в течение которого данные лица должны быть сняты с регистрационного учета. Данный срок не может превышать 3-х месяцев. 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1F24CB">
        <w:t xml:space="preserve">После регистрации ипотеки в пользу Банка и снятия с регистрационного учета третьих лиц (при наличии) по адресу предмета залога могут быть зарегистрированы только Залогодатель и Члены его семьи (за исключением недееспособных лиц). </w:t>
      </w:r>
      <w:r w:rsidRPr="001F24CB">
        <w:rPr>
          <w:szCs w:val="22"/>
        </w:rPr>
        <w:t>Под недееспособными понимаются лица, признанные недееспособными / ограниченн</w:t>
      </w:r>
      <w:r>
        <w:rPr>
          <w:szCs w:val="22"/>
        </w:rPr>
        <w:t>о дееспособными по решению суда.</w:t>
      </w:r>
    </w:p>
    <w:p w:rsidR="00790321" w:rsidRDefault="00790321" w:rsidP="00790321">
      <w:pPr>
        <w:pStyle w:val="a6"/>
        <w:spacing w:line="276" w:lineRule="auto"/>
        <w:ind w:left="360"/>
        <w:jc w:val="both"/>
        <w:rPr>
          <w:szCs w:val="22"/>
        </w:rPr>
      </w:pPr>
    </w:p>
    <w:p w:rsidR="00790321" w:rsidRPr="001F24CB" w:rsidRDefault="00790321" w:rsidP="00790321">
      <w:pPr>
        <w:spacing w:line="276" w:lineRule="auto"/>
        <w:jc w:val="center"/>
        <w:rPr>
          <w:b/>
          <w:sz w:val="22"/>
        </w:rPr>
      </w:pPr>
      <w:r w:rsidRPr="001F24CB">
        <w:rPr>
          <w:b/>
          <w:sz w:val="22"/>
        </w:rPr>
        <w:t>Обременения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633789">
        <w:rPr>
          <w:szCs w:val="22"/>
        </w:rPr>
        <w:t>На момент выдачи К</w:t>
      </w:r>
      <w:r>
        <w:rPr>
          <w:szCs w:val="22"/>
        </w:rPr>
        <w:t>редита п</w:t>
      </w:r>
      <w:r w:rsidRPr="00633789">
        <w:rPr>
          <w:szCs w:val="22"/>
        </w:rPr>
        <w:t>редмет залога может находиться под обременением. При этом на момент расчета с продавцом</w:t>
      </w:r>
      <w:r>
        <w:rPr>
          <w:szCs w:val="22"/>
        </w:rPr>
        <w:t xml:space="preserve"> п</w:t>
      </w:r>
      <w:r w:rsidRPr="00633789">
        <w:rPr>
          <w:szCs w:val="22"/>
        </w:rPr>
        <w:t>редмет залога должен быть свободен от любых прав треть</w:t>
      </w:r>
      <w:r>
        <w:rPr>
          <w:szCs w:val="22"/>
        </w:rPr>
        <w:t xml:space="preserve">их лиц (за исключением наличия зарегистрированных лиц), </w:t>
      </w:r>
      <w:r w:rsidRPr="00633789">
        <w:rPr>
          <w:szCs w:val="22"/>
        </w:rPr>
        <w:t>в том числе не обременен предшествующей ипотекой, правом временного безвозмез</w:t>
      </w:r>
      <w:r>
        <w:rPr>
          <w:szCs w:val="22"/>
        </w:rPr>
        <w:t>дного пользования, в отношении п</w:t>
      </w:r>
      <w:r w:rsidRPr="00633789">
        <w:rPr>
          <w:szCs w:val="22"/>
        </w:rPr>
        <w:t>редмета залога не зарегистрированы договоры аренды</w:t>
      </w:r>
      <w:r>
        <w:rPr>
          <w:szCs w:val="22"/>
        </w:rPr>
        <w:t>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1F24CB">
        <w:rPr>
          <w:szCs w:val="22"/>
        </w:rPr>
        <w:t xml:space="preserve">На момент выдачи кредита предмет залога может находиться под обременением в виде доверительного управления, при этом на дату </w:t>
      </w:r>
      <w:r>
        <w:rPr>
          <w:szCs w:val="22"/>
        </w:rPr>
        <w:t>перехода права собственности к З</w:t>
      </w:r>
      <w:r w:rsidRPr="001F24CB">
        <w:rPr>
          <w:szCs w:val="22"/>
        </w:rPr>
        <w:t>аемщику обременение должно быть снято.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1F24CB">
        <w:rPr>
          <w:szCs w:val="22"/>
        </w:rPr>
        <w:t xml:space="preserve">В отношении предмета залога не должны быть заключены/подписаны какие-либо договоры, в том числе предварительные, направленные на его отчуждение третьим лицам. </w:t>
      </w:r>
    </w:p>
    <w:p w:rsidR="00790321" w:rsidRPr="00B67AE5" w:rsidRDefault="00790321" w:rsidP="00790321">
      <w:pPr>
        <w:pStyle w:val="a6"/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1F24CB">
        <w:rPr>
          <w:szCs w:val="22"/>
        </w:rPr>
        <w:t xml:space="preserve">Третьи лица не предъявляют требований в отношении предмета залога, в том числе исков об обращении взыскания на предмет залога с наложением ареста на имущество. Заемщику, Залогодателю, уполномоченным подразделениям Банка не известны обстоятельства, на основании которых третьи лица в будущем могут предъявить иск о признании за ними права </w:t>
      </w:r>
      <w:r>
        <w:rPr>
          <w:szCs w:val="22"/>
        </w:rPr>
        <w:t>собственности или иных прав на Н</w:t>
      </w:r>
      <w:r w:rsidRPr="001F24CB">
        <w:rPr>
          <w:szCs w:val="22"/>
        </w:rPr>
        <w:t>едвижимое имущество, предлагаемое в качестве предмета залога, а также не известно о наличии исков об изъятии (ис</w:t>
      </w:r>
      <w:r>
        <w:rPr>
          <w:szCs w:val="22"/>
        </w:rPr>
        <w:t>требовании) или об обременении Н</w:t>
      </w:r>
      <w:r w:rsidRPr="001F24CB">
        <w:rPr>
          <w:szCs w:val="22"/>
        </w:rPr>
        <w:t>едвижимого имущества либо иных требований, удовлетворение которых может повлечь прекращение права собственности Залогодателя на предмет залога</w:t>
      </w:r>
      <w:r>
        <w:rPr>
          <w:szCs w:val="22"/>
        </w:rPr>
        <w:t>.</w:t>
      </w:r>
    </w:p>
    <w:p w:rsidR="0007421E" w:rsidRDefault="0007421E" w:rsidP="00790321">
      <w:pPr>
        <w:ind w:left="-426"/>
      </w:pPr>
    </w:p>
    <w:sectPr w:rsidR="0007421E" w:rsidSect="007903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B6" w:rsidRDefault="00C46AB6" w:rsidP="00790321">
      <w:r>
        <w:separator/>
      </w:r>
    </w:p>
  </w:endnote>
  <w:endnote w:type="continuationSeparator" w:id="0">
    <w:p w:rsidR="00C46AB6" w:rsidRDefault="00C46AB6" w:rsidP="0079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B6" w:rsidRDefault="00C46AB6" w:rsidP="00790321">
      <w:r>
        <w:separator/>
      </w:r>
    </w:p>
  </w:footnote>
  <w:footnote w:type="continuationSeparator" w:id="0">
    <w:p w:rsidR="00C46AB6" w:rsidRDefault="00C46AB6" w:rsidP="00790321">
      <w:r>
        <w:continuationSeparator/>
      </w:r>
    </w:p>
  </w:footnote>
  <w:footnote w:id="1">
    <w:p w:rsidR="00790321" w:rsidRPr="005C3507" w:rsidRDefault="00790321" w:rsidP="00790321">
      <w:pPr>
        <w:pStyle w:val="a3"/>
        <w:jc w:val="both"/>
        <w:rPr>
          <w:i/>
        </w:rPr>
      </w:pPr>
      <w:r w:rsidRPr="005C3507">
        <w:rPr>
          <w:rStyle w:val="a5"/>
          <w:i/>
        </w:rPr>
        <w:footnoteRef/>
      </w:r>
      <w:r w:rsidRPr="005C3507">
        <w:rPr>
          <w:i/>
        </w:rPr>
        <w:t xml:space="preserve"> Показатель определяется и указывается в отчете об оценке, составленном согласованным Банком оценщиком.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581C"/>
    <w:multiLevelType w:val="hybridMultilevel"/>
    <w:tmpl w:val="1F60E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E9"/>
    <w:rsid w:val="0007421E"/>
    <w:rsid w:val="002D7E64"/>
    <w:rsid w:val="002E05E9"/>
    <w:rsid w:val="002F1D01"/>
    <w:rsid w:val="0049664C"/>
    <w:rsid w:val="00790321"/>
    <w:rsid w:val="009A5B0E"/>
    <w:rsid w:val="00A71566"/>
    <w:rsid w:val="00C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9032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032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rsid w:val="00790321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790321"/>
    <w:pPr>
      <w:ind w:left="708"/>
    </w:pPr>
    <w:rPr>
      <w:sz w:val="22"/>
      <w:szCs w:val="20"/>
    </w:rPr>
  </w:style>
  <w:style w:type="character" w:customStyle="1" w:styleId="a7">
    <w:name w:val="Абзац списка Знак"/>
    <w:link w:val="a6"/>
    <w:uiPriority w:val="99"/>
    <w:locked/>
    <w:rsid w:val="00790321"/>
    <w:rPr>
      <w:rFonts w:ascii="Times New Roman" w:eastAsia="Calibri" w:hAnsi="Times New Roman" w:cs="Times New Roman"/>
      <w:szCs w:val="20"/>
    </w:rPr>
  </w:style>
  <w:style w:type="paragraph" w:styleId="a8">
    <w:name w:val="Normal (Web)"/>
    <w:basedOn w:val="a"/>
    <w:link w:val="a9"/>
    <w:unhideWhenUsed/>
    <w:rsid w:val="0079032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9">
    <w:name w:val="Обычный (веб) Знак"/>
    <w:link w:val="a8"/>
    <w:rsid w:val="007903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9032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032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rsid w:val="00790321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790321"/>
    <w:pPr>
      <w:ind w:left="708"/>
    </w:pPr>
    <w:rPr>
      <w:sz w:val="22"/>
      <w:szCs w:val="20"/>
    </w:rPr>
  </w:style>
  <w:style w:type="character" w:customStyle="1" w:styleId="a7">
    <w:name w:val="Абзац списка Знак"/>
    <w:link w:val="a6"/>
    <w:uiPriority w:val="99"/>
    <w:locked/>
    <w:rsid w:val="00790321"/>
    <w:rPr>
      <w:rFonts w:ascii="Times New Roman" w:eastAsia="Calibri" w:hAnsi="Times New Roman" w:cs="Times New Roman"/>
      <w:szCs w:val="20"/>
    </w:rPr>
  </w:style>
  <w:style w:type="paragraph" w:styleId="a8">
    <w:name w:val="Normal (Web)"/>
    <w:basedOn w:val="a"/>
    <w:link w:val="a9"/>
    <w:unhideWhenUsed/>
    <w:rsid w:val="0079032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9">
    <w:name w:val="Обычный (веб) Знак"/>
    <w:link w:val="a8"/>
    <w:rsid w:val="007903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Ланько Ольга Алексеевна</dc:creator>
  <cp:lastModifiedBy>А&amp;Н</cp:lastModifiedBy>
  <cp:revision>2</cp:revision>
  <dcterms:created xsi:type="dcterms:W3CDTF">2019-12-12T09:11:00Z</dcterms:created>
  <dcterms:modified xsi:type="dcterms:W3CDTF">2019-12-12T09:11:00Z</dcterms:modified>
</cp:coreProperties>
</file>