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(пп.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обществом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обществом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некредитных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некредитным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некредитной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некредитных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некредитным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(пп.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незаключения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(пп. "г" в ред. Постановления Правительства РФ от 21.07.2018 N 857)</w:t>
      </w:r>
    </w:p>
    <w:p w:rsidR="00117E79" w:rsidRDefault="00117E79" w:rsidP="00117E79">
      <w:r>
        <w:t>д) погашение кредита (займа) производится равными ежемесячными (аннуитетными)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632FA1"/>
    <w:rsid w:val="00865E11"/>
    <w:rsid w:val="00C2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2020-02-04T15:26:00Z</dcterms:created>
  <dcterms:modified xsi:type="dcterms:W3CDTF">2020-02-04T15:26:00Z</dcterms:modified>
</cp:coreProperties>
</file>