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BD" w:rsidRPr="00C92257" w:rsidRDefault="00DD21BD" w:rsidP="00C92257">
      <w:pPr>
        <w:pStyle w:val="1"/>
        <w:jc w:val="center"/>
        <w:rPr>
          <w:rFonts w:eastAsia="Times New Roman"/>
          <w:lang w:val="en-US" w:eastAsia="ru-RU"/>
        </w:rPr>
      </w:pPr>
      <w:bookmarkStart w:id="0" w:name="_GoBack"/>
      <w:bookmarkEnd w:id="0"/>
      <w:r w:rsidRPr="00DD21BD">
        <w:rPr>
          <w:rFonts w:eastAsia="Times New Roman"/>
          <w:lang w:eastAsia="ru-RU"/>
        </w:rPr>
        <w:t>Статья 34 СК РФ. Совместная собственность супругов.</w:t>
      </w:r>
    </w:p>
    <w:p w:rsidR="00DD21BD" w:rsidRDefault="00DD21BD" w:rsidP="00DD21B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bookmarkStart w:id="1" w:name="100155"/>
      <w:bookmarkStart w:id="2" w:name="100156"/>
      <w:bookmarkEnd w:id="1"/>
      <w:bookmarkEnd w:id="2"/>
    </w:p>
    <w:p w:rsidR="00DD21BD" w:rsidRDefault="00DD21BD" w:rsidP="00DD21B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DD21BD" w:rsidRPr="00DD21BD" w:rsidRDefault="00DD21BD" w:rsidP="00DD21B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21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Имущество, нажитое супругами во время брака, является их совместной собственностью.</w:t>
      </w:r>
    </w:p>
    <w:p w:rsidR="00DD21BD" w:rsidRDefault="00DD21BD" w:rsidP="00DD21B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bookmarkStart w:id="3" w:name="100157"/>
      <w:bookmarkEnd w:id="3"/>
    </w:p>
    <w:p w:rsidR="00DD21BD" w:rsidRPr="00DD21BD" w:rsidRDefault="00DD21BD" w:rsidP="00DD21B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21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</w:t>
      </w:r>
      <w:proofErr w:type="gramStart"/>
      <w:r w:rsidRPr="00DD21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имуществу, нажитому супругами во время брака (общему имуществу супругов), относятся доходы каждого из супругов от трудовой деятельности, предпринимательской деятельности и результатов интеллектуальной деятельности, полученные ими пенсии, пособия, а также иные денежные выплаты, не имеющие специального целевого назначения (суммы материальной помощи, суммы, выплаченные в возмещение ущерба в связи с утратой трудоспособности вследствие увечья либо иного повреждения здоровья, и другие).</w:t>
      </w:r>
      <w:proofErr w:type="gramEnd"/>
      <w:r w:rsidRPr="00DD21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DD21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Общим имуществом супругов являются также приобретенные за счет общих доходов супругов движимые и недвижимые вещи, ценные бумаги, паи, вклады, доли в капитале, внесенные в кредитные учреждения или в иные коммерческие организации, и любое другое нажитое супругами в период брака имущество независимо от того, на имя кого из супругов оно приобретено либо на имя кого или кем из супругов внесены денежные</w:t>
      </w:r>
      <w:proofErr w:type="gramEnd"/>
      <w:r w:rsidRPr="00DD21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средства.</w:t>
      </w:r>
    </w:p>
    <w:p w:rsidR="00DD21BD" w:rsidRPr="0041335F" w:rsidRDefault="00DD21BD" w:rsidP="00DD21B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" w:name="100158"/>
      <w:bookmarkEnd w:id="4"/>
    </w:p>
    <w:p w:rsidR="00DD21BD" w:rsidRPr="00DD21BD" w:rsidRDefault="00DD21BD" w:rsidP="00DD21BD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21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Право на общее имущество супругов принадлежит также супругу, который в период брака осуществлял ведение домашнего хозяйства, уход за детьми или по другим уважительным причинам не имел самостоятельного дохода.</w:t>
      </w:r>
    </w:p>
    <w:p w:rsidR="00486346" w:rsidRPr="00DD21BD" w:rsidRDefault="00486346" w:rsidP="00DD21BD"/>
    <w:sectPr w:rsidR="00486346" w:rsidRPr="00DD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A6A"/>
    <w:rsid w:val="0041335F"/>
    <w:rsid w:val="00453A6A"/>
    <w:rsid w:val="00486346"/>
    <w:rsid w:val="00C92257"/>
    <w:rsid w:val="00DD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3A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3A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2</cp:revision>
  <dcterms:created xsi:type="dcterms:W3CDTF">2020-02-12T11:27:00Z</dcterms:created>
  <dcterms:modified xsi:type="dcterms:W3CDTF">2020-02-12T11:27:00Z</dcterms:modified>
</cp:coreProperties>
</file>