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CC" w:rsidRDefault="001E72CC" w:rsidP="001E72CC">
      <w:pPr>
        <w:pStyle w:val="1"/>
      </w:pPr>
      <w:r>
        <w:t>Федеральный закон от 26.10.2002 N 127-ФЗ (ред. от 01.04.2020) "О несостоятельности (банкротстве)"</w:t>
      </w:r>
      <w:bookmarkStart w:id="0" w:name="_GoBack"/>
      <w:bookmarkEnd w:id="0"/>
    </w:p>
    <w:p w:rsidR="001E72CC" w:rsidRDefault="001E72CC" w:rsidP="001E72CC">
      <w:pPr>
        <w:pStyle w:val="2"/>
      </w:pPr>
      <w:r>
        <w:t>Статья 189.25. Временная администрация по управлению кредитной организацией</w:t>
      </w:r>
    </w:p>
    <w:p w:rsidR="001E72CC" w:rsidRDefault="001E72CC" w:rsidP="001E72CC">
      <w:r>
        <w:t xml:space="preserve"> </w:t>
      </w:r>
    </w:p>
    <w:p w:rsidR="001E72CC" w:rsidRDefault="001E72CC" w:rsidP="001E72CC">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1E72CC" w:rsidRDefault="001E72CC" w:rsidP="001E72CC">
      <w: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1E72CC" w:rsidRDefault="001E72CC" w:rsidP="001E72CC">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1E72CC" w:rsidRDefault="001E72CC" w:rsidP="001E72CC">
      <w:r>
        <w:t xml:space="preserve">4. </w:t>
      </w:r>
      <w:proofErr w:type="gramStart"/>
      <w:r>
        <w:t>В случае приостановления полномочий исполнительных органов кредитной организации со дня назначения временной администрации и до дня прекращения деятельности временной администрации или получения органом, осуществляющим государственный кадастровый учет и государственную регистрацию прав, согласия временной администрации на осуществление государственной регистрации приостанавливается государственная регистрация заключенных до назначения временной администрации сделок, перехода, ограничения (обременения) права на недвижимое имущество, принадлежащее кредитной организации на праве собственности</w:t>
      </w:r>
      <w:proofErr w:type="gramEnd"/>
      <w:r>
        <w:t xml:space="preserve">, ином вещном праве или </w:t>
      </w:r>
      <w:proofErr w:type="gramStart"/>
      <w:r>
        <w:t>находящееся</w:t>
      </w:r>
      <w:proofErr w:type="gramEnd"/>
      <w:r>
        <w:t xml:space="preserve"> у нее в залоге.</w:t>
      </w:r>
    </w:p>
    <w:p w:rsidR="00FD45AD" w:rsidRDefault="001E72CC" w:rsidP="001E72CC">
      <w:proofErr w:type="gramStart"/>
      <w:r>
        <w:t>В случае назначения временной администрации по управлению кредитной организации в связи с отзывом у кредитной организации лицензии на осуществление банковских операций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w:t>
      </w:r>
      <w:proofErr w:type="gramEnd"/>
      <w:r>
        <w:t>,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sectPr w:rsidR="00FD4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CC"/>
    <w:rsid w:val="001E72CC"/>
    <w:rsid w:val="00F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7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72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72C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E72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7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72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72C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E72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2020-04-11T08:37:00Z</dcterms:created>
  <dcterms:modified xsi:type="dcterms:W3CDTF">2020-04-11T08:38:00Z</dcterms:modified>
</cp:coreProperties>
</file>