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BB" w:rsidRDefault="004120BB" w:rsidP="004120BB"/>
    <w:p w:rsidR="004120BB" w:rsidRDefault="004120BB" w:rsidP="004120BB">
      <w:pPr>
        <w:pStyle w:val="1"/>
      </w:pPr>
      <w:r>
        <w:t>Федеральный закон от 26.10.2002 N 127-ФЗ (ред. от 01.04.2020) "О несостоятельности (банкротстве)"</w:t>
      </w:r>
    </w:p>
    <w:p w:rsidR="004120BB" w:rsidRDefault="004120BB" w:rsidP="004120BB">
      <w:pPr>
        <w:pStyle w:val="2"/>
      </w:pPr>
      <w:r>
        <w:t>Статья 189.53. Приобретатель имущества и обязатель</w:t>
      </w:r>
      <w:bookmarkStart w:id="0" w:name="_GoBack"/>
      <w:bookmarkEnd w:id="0"/>
      <w:r>
        <w:t>ств банка</w:t>
      </w:r>
    </w:p>
    <w:p w:rsidR="004120BB" w:rsidRDefault="004120BB" w:rsidP="004120BB">
      <w:r>
        <w:t xml:space="preserve"> </w:t>
      </w:r>
    </w:p>
    <w:p w:rsidR="004120BB" w:rsidRDefault="004120BB" w:rsidP="004120BB">
      <w:r>
        <w:t>1. Имущество и обязательства банка могут передаваться одному или нескольким приобретателям.</w:t>
      </w:r>
    </w:p>
    <w:p w:rsidR="004120BB" w:rsidRDefault="004120BB" w:rsidP="004120BB">
      <w:r>
        <w:t>2. Приобретатель (приобретатели) имущества и обязательств банка определяется (определяются) на основании закрытого конкурса, проводимого Банком России или Агентством, из числа банков, имеющих лицензию на привлечение денежных средств физических лиц во вклады. Порядок и условия проведения закрытого конкурса по отбору приобретателя (приобретателей) имущества и обязательств банков устанавливаются нормативным актом Банка России по согласованию с Агентством. Порядок и условия проведения Банком России закрытого конкурса по отбору приобретателя (приобретателей) имущества и обязательств банков устанавливаются нормативным актом Банка России.</w:t>
      </w:r>
    </w:p>
    <w:p w:rsidR="004120BB" w:rsidRDefault="004120BB" w:rsidP="004120BB">
      <w:r>
        <w:t>(в ред. Федерального закона от 01.05.2017 N 84-ФЗ)</w:t>
      </w:r>
    </w:p>
    <w:p w:rsidR="004120BB" w:rsidRDefault="004120BB" w:rsidP="004120BB">
      <w:r>
        <w:t>3. Извещение о проведении закрытого конкурса, проводимого в соответствии с настоящей статьей, направляется Банком России или Агентством лицам, приглашаемым для участия в конкурсе, не менее чем за три дня до его проведения.</w:t>
      </w:r>
    </w:p>
    <w:p w:rsidR="004120BB" w:rsidRDefault="004120BB" w:rsidP="004120BB">
      <w:r>
        <w:t>(</w:t>
      </w:r>
      <w:proofErr w:type="gramStart"/>
      <w:r>
        <w:t>в</w:t>
      </w:r>
      <w:proofErr w:type="gramEnd"/>
      <w:r>
        <w:t xml:space="preserve"> ред. Федерального закона от 01.05.2017 N 84-ФЗ)</w:t>
      </w:r>
    </w:p>
    <w:p w:rsidR="004120BB" w:rsidRDefault="004120BB" w:rsidP="004120BB">
      <w:r>
        <w:t>4. Условием допуска банка к участию в закрытом конкурсе по отбору приобретателя (приобретателей) имущества и обязательств банка является финансовое положение банка, достаточное для исполнения им получаемых обязательств, а также для выполнения обязательных нормативов и обязательных резервов, установленных Банком России.</w:t>
      </w:r>
    </w:p>
    <w:p w:rsidR="004120BB" w:rsidRDefault="004120BB" w:rsidP="004120BB">
      <w:r>
        <w:t>5. Информация о банках, направивших заявки на участие в закрытом конкурсе, направляется в Банк России. Банк России вправе запретить участие банка-кандидата в закрытом конкурсе в случае несоответствия банка-кандидата требованиям, установленным пунктом 4 настоящей статьи. Банкам-кандидатам, одобренным Банком России, при проведении конкурса предоставляются сведения о составе передаваемого имущества и обязательств, об их стоимости и методах оценки.</w:t>
      </w:r>
    </w:p>
    <w:p w:rsidR="004120BB" w:rsidRDefault="004120BB" w:rsidP="004120BB">
      <w:r>
        <w:t xml:space="preserve">6. </w:t>
      </w:r>
      <w:proofErr w:type="gramStart"/>
      <w:r>
        <w:t>Победителем закрытого конкурса по отбору приобретателя (приобретателей) имущества и обязательств банка признается лицо (лица), соответствующее условиям проведения закрытого конкурса и предложившее наименьшую предельную величину стоимости имущества, которое может быть возвращено банку в порядке обратной передачи, а при равенстве предложений участников закрытого конкурса по данному критерию - лицо, предложившее лучшие условия по иным критериям.</w:t>
      </w:r>
      <w:proofErr w:type="gramEnd"/>
    </w:p>
    <w:p w:rsidR="00FD45AD" w:rsidRDefault="004120BB" w:rsidP="004120BB">
      <w:r>
        <w:t xml:space="preserve">7. </w:t>
      </w:r>
      <w:proofErr w:type="gramStart"/>
      <w:r>
        <w:t xml:space="preserve">В случае признания конкурса не состоявшимся по основанию, предусмотренному пунктом 5 статьи 447 Гражданского кодекса Российской Федерации, банк в соответствии со статьей 189.54 настоящего Федерального закона заключает договор передачи имущества и обязательств с единственным участником такого конкурса, предложение которого в отношении предельной </w:t>
      </w:r>
      <w:r>
        <w:lastRenderedPageBreak/>
        <w:t>величины стоимости имущества, которое может быть возвращено банку в порядке обратной передачи, составляет не более двадцати процентов.</w:t>
      </w:r>
      <w:proofErr w:type="gramEnd"/>
    </w:p>
    <w:sectPr w:rsidR="00FD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BB"/>
    <w:rsid w:val="004120BB"/>
    <w:rsid w:val="00F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20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0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2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20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0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2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2020-04-11T08:39:00Z</dcterms:created>
  <dcterms:modified xsi:type="dcterms:W3CDTF">2020-04-11T08:40:00Z</dcterms:modified>
</cp:coreProperties>
</file>