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D9" w:rsidRDefault="00162ED9" w:rsidP="00162ED9">
      <w:pPr>
        <w:pStyle w:val="1"/>
      </w:pPr>
      <w:r>
        <w:t>Федеральный закон от 26.10.2002 N 127-ФЗ (ред. от 0</w:t>
      </w:r>
      <w:bookmarkStart w:id="0" w:name="_GoBack"/>
      <w:bookmarkEnd w:id="0"/>
      <w:r>
        <w:t>1.04.2020) "О несостоятельности (банкротстве)"</w:t>
      </w:r>
    </w:p>
    <w:p w:rsidR="00162ED9" w:rsidRDefault="00162ED9" w:rsidP="00162ED9">
      <w:pPr>
        <w:pStyle w:val="2"/>
      </w:pPr>
      <w:r>
        <w:t>Статья 189.78. Полномочия конкурсного управляющего</w:t>
      </w:r>
    </w:p>
    <w:p w:rsidR="00162ED9" w:rsidRDefault="00162ED9" w:rsidP="00162ED9">
      <w:r>
        <w:t xml:space="preserve"> </w:t>
      </w:r>
    </w:p>
    <w:p w:rsidR="00162ED9" w:rsidRDefault="00162ED9" w:rsidP="00162ED9">
      <w: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162ED9" w:rsidRDefault="00162ED9" w:rsidP="00162ED9">
      <w: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162ED9" w:rsidRDefault="00162ED9" w:rsidP="00162ED9">
      <w:r>
        <w:t>3. Конкурсный управляющий обязан:</w:t>
      </w:r>
    </w:p>
    <w:p w:rsidR="00162ED9" w:rsidRDefault="00162ED9" w:rsidP="00162ED9">
      <w:r>
        <w:t>1) принять в ведение имущество кредитной организации, провести его инвентаризацию;</w:t>
      </w:r>
    </w:p>
    <w:p w:rsidR="00162ED9" w:rsidRDefault="00162ED9" w:rsidP="00162ED9">
      <w:r>
        <w:t>2) уведомить работников кредитной организации о предстоящем увольнении не позднее одного месяца со дня введения конкурсного производства;</w:t>
      </w:r>
    </w:p>
    <w:p w:rsidR="00162ED9" w:rsidRDefault="00162ED9" w:rsidP="00162ED9">
      <w:r>
        <w:t>3) принять меры по обеспечению сохранности имущества кредитной организации;</w:t>
      </w:r>
    </w:p>
    <w:p w:rsidR="00162ED9" w:rsidRDefault="00162ED9" w:rsidP="00162ED9">
      <w: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162ED9" w:rsidRDefault="00162ED9" w:rsidP="00162ED9">
      <w:r>
        <w:t>5) установить требования кредиторов в порядке, предусмотренном статьями 189.85 и 189.86 настоящего Федерального закона;</w:t>
      </w:r>
    </w:p>
    <w:p w:rsidR="00162ED9" w:rsidRDefault="00162ED9" w:rsidP="00162ED9">
      <w:r>
        <w:t>6) вести реестр требований кредиторов;</w:t>
      </w:r>
    </w:p>
    <w:p w:rsidR="00162ED9" w:rsidRDefault="00162ED9" w:rsidP="00162ED9">
      <w:r>
        <w:t>7) принять меры, направленные на поиск, выявление и возврат имущества кредитной организации, находящегося у третьих лиц;</w:t>
      </w:r>
    </w:p>
    <w:p w:rsidR="00162ED9" w:rsidRDefault="00162ED9" w:rsidP="00162ED9">
      <w:proofErr w:type="gramStart"/>
      <w: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который утверждается уполномоченным федеральным органом исполнительной власти в сфере архивного дела и делопроизводства совместно с Банком России, с указанием сроков хранения указанных документов;</w:t>
      </w:r>
      <w:proofErr w:type="gramEnd"/>
    </w:p>
    <w:p w:rsidR="00162ED9" w:rsidRDefault="00162ED9" w:rsidP="00162ED9">
      <w:r>
        <w:t>(в ред. Федерального закона от 18.06.2017 N 127-ФЗ)</w:t>
      </w:r>
    </w:p>
    <w:p w:rsidR="00162ED9" w:rsidRDefault="00162ED9" w:rsidP="00162ED9">
      <w:r>
        <w:t>(см. те</w:t>
      </w:r>
      <w:proofErr w:type="gramStart"/>
      <w:r>
        <w:t>кст в пр</w:t>
      </w:r>
      <w:proofErr w:type="gramEnd"/>
      <w:r>
        <w:t>едыдущей редакции)</w:t>
      </w:r>
    </w:p>
    <w:p w:rsidR="00162ED9" w:rsidRDefault="00162ED9" w:rsidP="00162ED9">
      <w:r>
        <w:t>9) выявлять признаки преднамеренного и фиктивного банкротства, а также обстоятельства, ответственность за которые предусмотрена статьей 189.23 настоящего Федерального закона;</w:t>
      </w:r>
    </w:p>
    <w:p w:rsidR="00162ED9" w:rsidRDefault="00162ED9" w:rsidP="00162ED9">
      <w:r>
        <w:t xml:space="preserve">10) осуществлять в порядке, установленном статьей 189.33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w:t>
      </w:r>
      <w:r>
        <w:lastRenderedPageBreak/>
        <w:t>клиентов по договорам хранения, договорам доверительного управления, депозитарным договорам, договорам о брокерском обслуживании;</w:t>
      </w:r>
    </w:p>
    <w:p w:rsidR="00162ED9" w:rsidRDefault="00162ED9" w:rsidP="00162ED9">
      <w:r>
        <w:t>11) исполнять иные установленные федеральным законом обязанности.</w:t>
      </w:r>
    </w:p>
    <w:p w:rsidR="00162ED9" w:rsidRDefault="00162ED9" w:rsidP="00162ED9">
      <w:r>
        <w:t>4. Конкурсный управляющий вправе:</w:t>
      </w:r>
    </w:p>
    <w:p w:rsidR="00162ED9" w:rsidRDefault="00162ED9" w:rsidP="00162ED9">
      <w:r>
        <w:t>1) распоряжаться имуществом кредитной организации в порядке и на условиях, которые установлены настоящим Федеральным законом;</w:t>
      </w:r>
    </w:p>
    <w:p w:rsidR="00162ED9" w:rsidRDefault="00162ED9" w:rsidP="00162ED9">
      <w: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162ED9" w:rsidRDefault="00162ED9" w:rsidP="00162ED9">
      <w:proofErr w:type="gramStart"/>
      <w:r>
        <w:t>3) обращаться в порядке, установленном пунктом 4 статьи 136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w:t>
      </w:r>
      <w:proofErr w:type="gramEnd"/>
      <w:r>
        <w:t xml:space="preserve"> назначения временной администрации </w:t>
      </w:r>
      <w:proofErr w:type="gramStart"/>
      <w:r>
        <w:t>размер оплаты труда</w:t>
      </w:r>
      <w:proofErr w:type="gramEnd"/>
      <w:r>
        <w:t xml:space="preserve"> таких лиц был увеличен по сравнению с размером оплаты труда, установленным до начала указанного срока;</w:t>
      </w:r>
    </w:p>
    <w:p w:rsidR="00162ED9" w:rsidRDefault="00162ED9" w:rsidP="00162ED9">
      <w:r>
        <w:t>4) заявлять отказ от исполнения договоров и иных сделок по основаниям, установленным статьей 189.90 настоящего Федерального закона, и в порядке, установленном статьей 102 настоящего Федерального закона;</w:t>
      </w:r>
    </w:p>
    <w:p w:rsidR="00162ED9" w:rsidRDefault="00162ED9" w:rsidP="00162ED9">
      <w:proofErr w:type="gramStart"/>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w:t>
      </w:r>
      <w:proofErr w:type="gramEnd"/>
      <w:r>
        <w:t>, иными нормативными правовыми актами Российской Федерации;</w:t>
      </w:r>
    </w:p>
    <w:p w:rsidR="00162ED9" w:rsidRDefault="00162ED9" w:rsidP="00162ED9">
      <w:r>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p>
    <w:p w:rsidR="00162ED9" w:rsidRDefault="00162ED9" w:rsidP="00162ED9">
      <w:r>
        <w:t>7) осуществлять иные установленные федеральным законом права, связанные с исполнением возложенных на него обязанностей.</w:t>
      </w:r>
    </w:p>
    <w:p w:rsidR="00162ED9" w:rsidRDefault="00162ED9" w:rsidP="00162ED9">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162ED9" w:rsidRDefault="00162ED9" w:rsidP="00162ED9">
      <w:r>
        <w:t>6. Конкурсный управляющий вправе авансировать затраты, связанные с исполнением им возложенных на него обязанностей, из собственных сре</w:t>
      </w:r>
      <w:proofErr w:type="gramStart"/>
      <w:r>
        <w:t>дств с п</w:t>
      </w:r>
      <w:proofErr w:type="gramEnd"/>
      <w:r>
        <w:t>оследующим возмещением этих затрат за счет имущества кредитной организации в порядке, установленном для исполнения текущих обязательств кредитной организации в ходе конкурсного производства.</w:t>
      </w:r>
    </w:p>
    <w:p w:rsidR="00FD45AD" w:rsidRDefault="00FD45AD"/>
    <w:sectPr w:rsidR="00FD4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D9"/>
    <w:rsid w:val="00162ED9"/>
    <w:rsid w:val="00FD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2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2E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2ED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62E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2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2E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2ED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62E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2020-04-11T08:42:00Z</dcterms:created>
  <dcterms:modified xsi:type="dcterms:W3CDTF">2020-04-11T08:42:00Z</dcterms:modified>
</cp:coreProperties>
</file>