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12" w:rsidRDefault="00073B12" w:rsidP="00073B12">
      <w:pPr>
        <w:pStyle w:val="1"/>
      </w:pPr>
      <w:r>
        <w:t>ГК РФ Статья 361. Основания во</w:t>
      </w:r>
      <w:bookmarkStart w:id="0" w:name="_GoBack"/>
      <w:bookmarkEnd w:id="0"/>
      <w:r>
        <w:t>зникновения поручительства</w:t>
      </w:r>
    </w:p>
    <w:p w:rsidR="00073B12" w:rsidRDefault="00073B12" w:rsidP="00073B12"/>
    <w:p w:rsidR="00073B12" w:rsidRDefault="00073B12" w:rsidP="00073B12">
      <w:r>
        <w:t xml:space="preserve">1.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части. Договор поручительства может быть заключен в обеспечение как денежных, так и </w:t>
      </w:r>
      <w:proofErr w:type="spellStart"/>
      <w:r>
        <w:t>неденежных</w:t>
      </w:r>
      <w:proofErr w:type="spellEnd"/>
      <w:r>
        <w:t xml:space="preserve"> обязательств, а также в обеспечение обязательства, которое возникнет в будущем.</w:t>
      </w:r>
    </w:p>
    <w:p w:rsidR="00073B12" w:rsidRDefault="00073B12" w:rsidP="00073B12">
      <w:r>
        <w:t>2. Поручительство может возникать на основании закона при наступлении указанных в нем обстоятельств. Правила настоящего Кодекса о поручительстве в силу договора применяются к поручительству, возникающему на основании закона, если законом не установлено иное.</w:t>
      </w:r>
    </w:p>
    <w:p w:rsidR="00905E0E" w:rsidRDefault="00073B12" w:rsidP="00073B12">
      <w:r>
        <w:t>3. Условия поручительства, относящиеся к основному обязательству, считаются согласованными, если в договоре поручительства имеется отсылка к договору, из которого возникло или возникнет в будущем обеспечиваемое обязательство. В договоре поручительства, поручителем по которому является лицо, осуществляющее предпринимательскую деятельность, может быть указано, что поручительство обеспечивает все существующие и (или) будущие обязательства должника перед кредитором в пределах определенной суммы.</w:t>
      </w:r>
    </w:p>
    <w:sectPr w:rsidR="0090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12"/>
    <w:rsid w:val="00073B12"/>
    <w:rsid w:val="0090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2020-04-14T09:28:00Z</dcterms:created>
  <dcterms:modified xsi:type="dcterms:W3CDTF">2020-04-14T09:28:00Z</dcterms:modified>
</cp:coreProperties>
</file>