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r w:rsidRPr="00EA272A">
        <w:rPr>
          <w:rFonts w:ascii="Arial" w:eastAsia="Times New Roman" w:hAnsi="Arial" w:cs="Arial"/>
          <w:b/>
          <w:bCs/>
          <w:color w:val="4D4D4D"/>
          <w:sz w:val="27"/>
          <w:szCs w:val="27"/>
          <w:lang w:eastAsia="ru-RU"/>
        </w:rPr>
        <w:t>Постановление Правительства РФ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180" w:line="240" w:lineRule="auto"/>
        <w:rPr>
          <w:rFonts w:ascii="Arial" w:eastAsia="Times New Roman" w:hAnsi="Arial" w:cs="Arial"/>
          <w:color w:val="333333"/>
          <w:sz w:val="21"/>
          <w:szCs w:val="21"/>
          <w:lang w:eastAsia="ru-RU"/>
        </w:rPr>
      </w:pPr>
      <w:r w:rsidRPr="00EA272A">
        <w:rPr>
          <w:rFonts w:ascii="Arial" w:eastAsia="Times New Roman" w:hAnsi="Arial" w:cs="Arial"/>
          <w:color w:val="333333"/>
          <w:sz w:val="21"/>
          <w:szCs w:val="21"/>
          <w:lang w:eastAsia="ru-RU"/>
        </w:rPr>
        <w:t>24 апреля 2020</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EA272A">
        <w:rPr>
          <w:rFonts w:ascii="Arial" w:eastAsia="Times New Roman" w:hAnsi="Arial" w:cs="Arial"/>
          <w:color w:val="333333"/>
          <w:sz w:val="23"/>
          <w:szCs w:val="23"/>
          <w:lang w:eastAsia="ru-RU"/>
        </w:rPr>
        <w:t xml:space="preserve">В связи с применением мер по обеспечению санитарно-эпидемиологического благополучия населения Российской Федерации в период распространения новой </w:t>
      </w:r>
      <w:proofErr w:type="spellStart"/>
      <w:r w:rsidRPr="00EA272A">
        <w:rPr>
          <w:rFonts w:ascii="Arial" w:eastAsia="Times New Roman" w:hAnsi="Arial" w:cs="Arial"/>
          <w:color w:val="333333"/>
          <w:sz w:val="23"/>
          <w:szCs w:val="23"/>
          <w:lang w:eastAsia="ru-RU"/>
        </w:rPr>
        <w:t>коронавирусной</w:t>
      </w:r>
      <w:proofErr w:type="spellEnd"/>
      <w:r w:rsidRPr="00EA272A">
        <w:rPr>
          <w:rFonts w:ascii="Arial" w:eastAsia="Times New Roman" w:hAnsi="Arial" w:cs="Arial"/>
          <w:color w:val="333333"/>
          <w:sz w:val="23"/>
          <w:szCs w:val="23"/>
          <w:lang w:eastAsia="ru-RU"/>
        </w:rPr>
        <w:t xml:space="preserve"> инфекции Правительство Российской Федерации постановляет: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 Утвердить прилагаемые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Министерству финансов Российской Федерации направить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установленном порядке средства федерального бюджета в размере, предусмотренном в Федеральном законе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не увеличивающего его уставный капитал, на сумму, предусмотренную пунктом 2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4. Разрешить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w:t>
      </w:r>
      <w:proofErr w:type="gramEnd"/>
      <w:r w:rsidRPr="00EA272A">
        <w:rPr>
          <w:rFonts w:ascii="Arial" w:eastAsia="Times New Roman" w:hAnsi="Arial" w:cs="Arial"/>
          <w:color w:val="333333"/>
          <w:sz w:val="23"/>
          <w:szCs w:val="23"/>
          <w:lang w:eastAsia="ru-RU"/>
        </w:rPr>
        <w:t xml:space="preserve"> в соответствии с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 xml:space="preserve">Ф" в рамках исполнения трехстороннего договора (соглашения), </w:t>
      </w:r>
      <w:r w:rsidRPr="00EA272A">
        <w:rPr>
          <w:rFonts w:ascii="Arial" w:eastAsia="Times New Roman" w:hAnsi="Arial" w:cs="Arial"/>
          <w:color w:val="333333"/>
          <w:sz w:val="23"/>
          <w:szCs w:val="23"/>
          <w:lang w:eastAsia="ru-RU"/>
        </w:rPr>
        <w:lastRenderedPageBreak/>
        <w:t>указанного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"ДОМ.РФ" в соответствии с пунктом 4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A272A" w:rsidRPr="00EA272A" w:rsidTr="00EA272A">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Председатель Правительства</w:t>
            </w:r>
            <w:r w:rsidRPr="00EA272A">
              <w:rPr>
                <w:rFonts w:ascii="Times New Roman" w:eastAsia="Times New Roman" w:hAnsi="Times New Roman" w:cs="Times New Roman"/>
                <w:sz w:val="24"/>
                <w:szCs w:val="24"/>
                <w:lang w:eastAsia="ru-RU"/>
              </w:rPr>
              <w:br/>
              <w:t>Российской Федерации</w:t>
            </w:r>
          </w:p>
        </w:tc>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М. </w:t>
            </w:r>
            <w:proofErr w:type="spellStart"/>
            <w:r w:rsidRPr="00EA272A">
              <w:rPr>
                <w:rFonts w:ascii="Times New Roman" w:eastAsia="Times New Roman" w:hAnsi="Times New Roman" w:cs="Times New Roman"/>
                <w:sz w:val="24"/>
                <w:szCs w:val="24"/>
                <w:lang w:eastAsia="ru-RU"/>
              </w:rPr>
              <w:t>Мишустин</w:t>
            </w:r>
            <w:proofErr w:type="spellEnd"/>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УТВЕРЖДЕНЫ</w:t>
      </w:r>
      <w:r w:rsidRPr="00EA272A">
        <w:rPr>
          <w:rFonts w:ascii="Arial" w:eastAsia="Times New Roman" w:hAnsi="Arial" w:cs="Arial"/>
          <w:color w:val="333333"/>
          <w:sz w:val="23"/>
          <w:szCs w:val="23"/>
          <w:lang w:eastAsia="ru-RU"/>
        </w:rPr>
        <w:br/>
        <w:t>постановлением Правительства</w:t>
      </w:r>
      <w:r w:rsidRPr="00EA272A">
        <w:rPr>
          <w:rFonts w:ascii="Arial" w:eastAsia="Times New Roman" w:hAnsi="Arial" w:cs="Arial"/>
          <w:color w:val="333333"/>
          <w:sz w:val="23"/>
          <w:szCs w:val="23"/>
          <w:lang w:eastAsia="ru-RU"/>
        </w:rPr>
        <w:br/>
        <w:t>Российской Федерации</w:t>
      </w:r>
      <w:r w:rsidRPr="00EA272A">
        <w:rPr>
          <w:rFonts w:ascii="Arial" w:eastAsia="Times New Roman" w:hAnsi="Arial" w:cs="Arial"/>
          <w:color w:val="333333"/>
          <w:sz w:val="23"/>
          <w:szCs w:val="23"/>
          <w:lang w:eastAsia="ru-RU"/>
        </w:rPr>
        <w:br/>
        <w:t>от 23 апреля 2020 г. № 566</w:t>
      </w:r>
    </w:p>
    <w:p w:rsidR="00EA272A" w:rsidRPr="00EA272A" w:rsidRDefault="00EA272A" w:rsidP="00EA272A">
      <w:pPr>
        <w:shd w:val="clear" w:color="auto" w:fill="FFFFFF"/>
        <w:spacing w:after="255" w:line="270" w:lineRule="atLeast"/>
        <w:outlineLvl w:val="2"/>
        <w:rPr>
          <w:rFonts w:ascii="Arial" w:eastAsia="Times New Roman" w:hAnsi="Arial" w:cs="Arial"/>
          <w:b/>
          <w:bCs/>
          <w:color w:val="333333"/>
          <w:sz w:val="26"/>
          <w:szCs w:val="26"/>
          <w:lang w:eastAsia="ru-RU"/>
        </w:rPr>
      </w:pPr>
      <w:r w:rsidRPr="00EA272A">
        <w:rPr>
          <w:rFonts w:ascii="Arial" w:eastAsia="Times New Roman" w:hAnsi="Arial" w:cs="Arial"/>
          <w:b/>
          <w:bCs/>
          <w:color w:val="333333"/>
          <w:sz w:val="26"/>
          <w:szCs w:val="26"/>
          <w:lang w:eastAsia="ru-RU"/>
        </w:rPr>
        <w:t>Правила</w:t>
      </w:r>
      <w:r w:rsidRPr="00EA272A">
        <w:rPr>
          <w:rFonts w:ascii="Arial" w:eastAsia="Times New Roman" w:hAnsi="Arial" w:cs="Arial"/>
          <w:b/>
          <w:bCs/>
          <w:color w:val="333333"/>
          <w:sz w:val="26"/>
          <w:szCs w:val="26"/>
          <w:lang w:eastAsia="ru-RU"/>
        </w:rPr>
        <w:br/>
        <w:t>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 Настоящие Правила </w:t>
      </w:r>
      <w:proofErr w:type="gramStart"/>
      <w:r w:rsidRPr="00EA272A">
        <w:rPr>
          <w:rFonts w:ascii="Arial" w:eastAsia="Times New Roman" w:hAnsi="Arial" w:cs="Arial"/>
          <w:color w:val="333333"/>
          <w:sz w:val="23"/>
          <w:szCs w:val="23"/>
          <w:lang w:eastAsia="ru-RU"/>
        </w:rPr>
        <w:t>устанавливают условия</w:t>
      </w:r>
      <w:proofErr w:type="gramEnd"/>
      <w:r w:rsidRPr="00EA272A">
        <w:rPr>
          <w:rFonts w:ascii="Arial" w:eastAsia="Times New Roman" w:hAnsi="Arial" w:cs="Arial"/>
          <w:color w:val="333333"/>
          <w:sz w:val="23"/>
          <w:szCs w:val="23"/>
          <w:lang w:eastAsia="ru-RU"/>
        </w:rPr>
        <w:t xml:space="preserve">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законом "О потребительском кредите (займе)" уполномоченными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Общая сумма кредитов (займов), по которым осуществляется возмещение недополученных доходов, составляет до 740 млрд. рублей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пунктом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приложению № 1 (далее - заявка) общество вправе начать выплату</w:t>
      </w:r>
      <w:proofErr w:type="gramEnd"/>
      <w:r w:rsidRPr="00EA272A">
        <w:rPr>
          <w:rFonts w:ascii="Arial" w:eastAsia="Times New Roman" w:hAnsi="Arial" w:cs="Arial"/>
          <w:color w:val="333333"/>
          <w:sz w:val="23"/>
          <w:szCs w:val="23"/>
          <w:lang w:eastAsia="ru-RU"/>
        </w:rPr>
        <w:t xml:space="preserve">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3. Возмещение недополученных доходов осуществляется только по кредитам (займам), выданным: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 и иных объектов</w:t>
      </w:r>
      <w:proofErr w:type="gramEnd"/>
      <w:r w:rsidRPr="00EA272A">
        <w:rPr>
          <w:rFonts w:ascii="Arial" w:eastAsia="Times New Roman" w:hAnsi="Arial" w:cs="Arial"/>
          <w:color w:val="333333"/>
          <w:sz w:val="23"/>
          <w:szCs w:val="23"/>
          <w:lang w:eastAsia="ru-RU"/>
        </w:rPr>
        <w:t xml:space="preserve">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4. </w:t>
      </w:r>
      <w:proofErr w:type="gramStart"/>
      <w:r w:rsidRPr="00EA272A">
        <w:rPr>
          <w:rFonts w:ascii="Arial" w:eastAsia="Times New Roman" w:hAnsi="Arial" w:cs="Arial"/>
          <w:color w:val="333333"/>
          <w:sz w:val="23"/>
          <w:szCs w:val="23"/>
          <w:lang w:eastAsia="ru-RU"/>
        </w:rPr>
        <w:t>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пункте 2 постановления Правительства Российской Федерации от 23 апреля 2020 г. № 566 "Об</w:t>
      </w:r>
      <w:proofErr w:type="gramEnd"/>
      <w:r w:rsidRPr="00EA272A">
        <w:rPr>
          <w:rFonts w:ascii="Arial" w:eastAsia="Times New Roman" w:hAnsi="Arial" w:cs="Arial"/>
          <w:color w:val="333333"/>
          <w:sz w:val="23"/>
          <w:szCs w:val="23"/>
          <w:lang w:eastAsia="ru-RU"/>
        </w:rPr>
        <w:t xml:space="preserve"> </w:t>
      </w:r>
      <w:proofErr w:type="gramStart"/>
      <w:r w:rsidRPr="00EA272A">
        <w:rPr>
          <w:rFonts w:ascii="Arial" w:eastAsia="Times New Roman" w:hAnsi="Arial" w:cs="Arial"/>
          <w:color w:val="333333"/>
          <w:sz w:val="23"/>
          <w:szCs w:val="23"/>
          <w:lang w:eastAsia="ru-RU"/>
        </w:rPr>
        <w:t>утверждении</w:t>
      </w:r>
      <w:proofErr w:type="gramEnd"/>
      <w:r w:rsidRPr="00EA272A">
        <w:rPr>
          <w:rFonts w:ascii="Arial" w:eastAsia="Times New Roman" w:hAnsi="Arial" w:cs="Arial"/>
          <w:color w:val="333333"/>
          <w:sz w:val="23"/>
          <w:szCs w:val="23"/>
          <w:lang w:eastAsia="ru-RU"/>
        </w:rPr>
        <w:t xml:space="preserve">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в расчет принимается процентная ставка 6,5 процента годовых. При установлении процентной ставки по основаниям, установленным абзацами вторым и третьим подпункта "з" пункта 5 настоящих Правил, более 6,5 процента годовых, в расчет принимается процентная ставка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Возмещение кредиторам недополученных доходов осуществляется при выполнении всех следующих условий: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валютой кредитного (заемного) обязательства является рубль;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кредитный договор заключен с 17 апреля по 1 ноября 2020 г.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кредит (заем) выдан в пределах установленного для выдавшего его кредитора лимита средств на выдачу кредитов (займов) и составляет: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до 8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заемщиком (каждым из солидарных заемщиков) является гражданин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w:t>
      </w:r>
      <w:proofErr w:type="gramEnd"/>
      <w:r w:rsidRPr="00EA272A">
        <w:rPr>
          <w:rFonts w:ascii="Arial" w:eastAsia="Times New Roman" w:hAnsi="Arial" w:cs="Arial"/>
          <w:color w:val="333333"/>
          <w:sz w:val="23"/>
          <w:szCs w:val="23"/>
          <w:lang w:eastAsia="ru-RU"/>
        </w:rPr>
        <w:t xml:space="preserve"> долевом </w:t>
      </w:r>
      <w:proofErr w:type="gramStart"/>
      <w:r w:rsidRPr="00EA272A">
        <w:rPr>
          <w:rFonts w:ascii="Arial" w:eastAsia="Times New Roman" w:hAnsi="Arial" w:cs="Arial"/>
          <w:color w:val="333333"/>
          <w:sz w:val="23"/>
          <w:szCs w:val="23"/>
          <w:lang w:eastAsia="ru-RU"/>
        </w:rPr>
        <w:t>строительстве</w:t>
      </w:r>
      <w:proofErr w:type="gramEnd"/>
      <w:r w:rsidRPr="00EA272A">
        <w:rPr>
          <w:rFonts w:ascii="Arial" w:eastAsia="Times New Roman" w:hAnsi="Arial" w:cs="Arial"/>
          <w:color w:val="333333"/>
          <w:sz w:val="23"/>
          <w:szCs w:val="23"/>
          <w:lang w:eastAsia="ru-RU"/>
        </w:rPr>
        <w:t>, или цены заключенного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е) погашение кредита (займа) осуществляется равными ежемесячными (</w:t>
      </w:r>
      <w:proofErr w:type="spellStart"/>
      <w:r w:rsidRPr="00EA272A">
        <w:rPr>
          <w:rFonts w:ascii="Arial" w:eastAsia="Times New Roman" w:hAnsi="Arial" w:cs="Arial"/>
          <w:color w:val="333333"/>
          <w:sz w:val="23"/>
          <w:szCs w:val="23"/>
          <w:lang w:eastAsia="ru-RU"/>
        </w:rPr>
        <w:t>аннуитетными</w:t>
      </w:r>
      <w:proofErr w:type="spellEnd"/>
      <w:r w:rsidRPr="00EA272A">
        <w:rPr>
          <w:rFonts w:ascii="Arial" w:eastAsia="Times New Roman" w:hAnsi="Arial" w:cs="Arial"/>
          <w:color w:val="333333"/>
          <w:sz w:val="23"/>
          <w:szCs w:val="23"/>
          <w:lang w:eastAsia="ru-RU"/>
        </w:rPr>
        <w:t xml:space="preserve">)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w:t>
      </w:r>
      <w:proofErr w:type="spellStart"/>
      <w:r w:rsidRPr="00EA272A">
        <w:rPr>
          <w:rFonts w:ascii="Arial" w:eastAsia="Times New Roman" w:hAnsi="Arial" w:cs="Arial"/>
          <w:color w:val="333333"/>
          <w:sz w:val="23"/>
          <w:szCs w:val="23"/>
          <w:lang w:eastAsia="ru-RU"/>
        </w:rPr>
        <w:t>аннуитетного</w:t>
      </w:r>
      <w:proofErr w:type="spellEnd"/>
      <w:r w:rsidRPr="00EA272A">
        <w:rPr>
          <w:rFonts w:ascii="Arial" w:eastAsia="Times New Roman" w:hAnsi="Arial" w:cs="Arial"/>
          <w:color w:val="333333"/>
          <w:sz w:val="23"/>
          <w:szCs w:val="23"/>
          <w:lang w:eastAsia="ru-RU"/>
        </w:rPr>
        <w:t xml:space="preserve"> платежа допускается в случаях, предусмотренных кредитным договором;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 размер процентной ставки не более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Кредитным договором может быть предусмотрено увеличение процентной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период </w:t>
      </w:r>
      <w:proofErr w:type="gramStart"/>
      <w:r w:rsidRPr="00EA272A">
        <w:rPr>
          <w:rFonts w:ascii="Arial" w:eastAsia="Times New Roman" w:hAnsi="Arial" w:cs="Arial"/>
          <w:color w:val="333333"/>
          <w:sz w:val="23"/>
          <w:szCs w:val="23"/>
          <w:lang w:eastAsia="ru-RU"/>
        </w:rPr>
        <w:t>с даты выдачи</w:t>
      </w:r>
      <w:proofErr w:type="gramEnd"/>
      <w:r w:rsidRPr="00EA272A">
        <w:rPr>
          <w:rFonts w:ascii="Arial" w:eastAsia="Times New Roman" w:hAnsi="Arial" w:cs="Arial"/>
          <w:color w:val="333333"/>
          <w:sz w:val="23"/>
          <w:szCs w:val="23"/>
          <w:lang w:eastAsia="ru-RU"/>
        </w:rPr>
        <w:t xml:space="preserve">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случае </w:t>
      </w:r>
      <w:proofErr w:type="spellStart"/>
      <w:r w:rsidRPr="00EA272A">
        <w:rPr>
          <w:rFonts w:ascii="Arial" w:eastAsia="Times New Roman" w:hAnsi="Arial" w:cs="Arial"/>
          <w:color w:val="333333"/>
          <w:sz w:val="23"/>
          <w:szCs w:val="23"/>
          <w:lang w:eastAsia="ru-RU"/>
        </w:rPr>
        <w:t>незаключения</w:t>
      </w:r>
      <w:proofErr w:type="spellEnd"/>
      <w:r w:rsidRPr="00EA272A">
        <w:rPr>
          <w:rFonts w:ascii="Arial" w:eastAsia="Times New Roman" w:hAnsi="Arial" w:cs="Arial"/>
          <w:color w:val="333333"/>
          <w:sz w:val="23"/>
          <w:szCs w:val="23"/>
          <w:lang w:eastAsia="ru-RU"/>
        </w:rPr>
        <w:t xml:space="preserve">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Размер процентной ставки по кредитному договору в случаях, предусмотренных 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и) кредитору не возмещались и не возмещаются по данному кредиту (займу) недополученные им доходы в порядке и на условиях, которые предусмотрены постановлением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постановлением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В целях определения обществом лимитов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а) кредитные организации в течение 15 календарных дней со дня вступления в силу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 ежемесячной выдачи кредитной организацией кредитов по 1 ноября 2020 г. (далее - 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организации, осуществляющие деятельность по предоставлению ипотечных займов, после включения в указанный в пункте 2 настоящих Правил перечень, но не позднее 15 июня 2020 г., представляют в общество заявку с приложением к заявке следующих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свидетельство или нотариально заверенная копия свидетельства о государственной регистрации кредитора в качестве юридического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постановке кредитора на налоговый учет;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r:id="rId5" w:anchor="1006" w:history="1">
        <w:r w:rsidRPr="00EA272A">
          <w:rPr>
            <w:rFonts w:ascii="Arial" w:eastAsia="Times New Roman" w:hAnsi="Arial" w:cs="Arial"/>
            <w:color w:val="333333"/>
            <w:sz w:val="23"/>
            <w:szCs w:val="23"/>
            <w:lang w:eastAsia="ru-RU"/>
          </w:rPr>
          <w:t>пункте 6</w:t>
        </w:r>
      </w:hyperlink>
      <w:r w:rsidRPr="00EA272A">
        <w:rPr>
          <w:rFonts w:ascii="Arial" w:eastAsia="Times New Roman" w:hAnsi="Arial" w:cs="Arial"/>
          <w:color w:val="333333"/>
          <w:sz w:val="23"/>
          <w:szCs w:val="23"/>
          <w:lang w:eastAsia="ru-RU"/>
        </w:rPr>
        <w:t> настоящих Правил документов, за исключением плана-графика.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постановке ипотечного агента на налоговый учет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8. Общество: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регистрирует в порядке очередности поступившие заявки;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приложению № 2 (далее - уведомление</w:t>
      </w:r>
      <w:proofErr w:type="gramEnd"/>
      <w:r w:rsidRPr="00EA272A">
        <w:rPr>
          <w:rFonts w:ascii="Arial" w:eastAsia="Times New Roman" w:hAnsi="Arial" w:cs="Arial"/>
          <w:color w:val="333333"/>
          <w:sz w:val="23"/>
          <w:szCs w:val="23"/>
          <w:lang w:eastAsia="ru-RU"/>
        </w:rPr>
        <w:t xml:space="preserve">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подпунктами "а" и "б" пункта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w:t>
      </w:r>
      <w:proofErr w:type="gramStart"/>
      <w:r w:rsidRPr="00EA272A">
        <w:rPr>
          <w:rFonts w:ascii="Arial" w:eastAsia="Times New Roman" w:hAnsi="Arial" w:cs="Arial"/>
          <w:color w:val="333333"/>
          <w:sz w:val="23"/>
          <w:szCs w:val="23"/>
          <w:lang w:eastAsia="ru-RU"/>
        </w:rPr>
        <w:t>заявках</w:t>
      </w:r>
      <w:proofErr w:type="gramEnd"/>
      <w:r w:rsidRPr="00EA272A">
        <w:rPr>
          <w:rFonts w:ascii="Arial" w:eastAsia="Times New Roman" w:hAnsi="Arial" w:cs="Arial"/>
          <w:color w:val="333333"/>
          <w:sz w:val="23"/>
          <w:szCs w:val="23"/>
          <w:lang w:eastAsia="ru-RU"/>
        </w:rPr>
        <w:t xml:space="preserve"> в целях получения возмещения недополученных доходов в соответствии с настоящими Правилами. </w:t>
      </w:r>
      <w:proofErr w:type="gramStart"/>
      <w:r w:rsidRPr="00EA272A">
        <w:rPr>
          <w:rFonts w:ascii="Arial" w:eastAsia="Times New Roman" w:hAnsi="Arial" w:cs="Arial"/>
          <w:color w:val="333333"/>
          <w:sz w:val="23"/>
          <w:szCs w:val="23"/>
          <w:lang w:eastAsia="ru-RU"/>
        </w:rPr>
        <w:t>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w:t>
      </w:r>
      <w:proofErr w:type="gramEnd"/>
      <w:r w:rsidRPr="00EA272A">
        <w:rPr>
          <w:rFonts w:ascii="Arial" w:eastAsia="Times New Roman" w:hAnsi="Arial" w:cs="Arial"/>
          <w:color w:val="333333"/>
          <w:sz w:val="23"/>
          <w:szCs w:val="23"/>
          <w:lang w:eastAsia="ru-RU"/>
        </w:rPr>
        <w:t xml:space="preserve">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пункте 6 настоящих Правил, дальнейшему пересмотру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r:id="rId6" w:anchor="1300" w:history="1">
        <w:r w:rsidRPr="00EA272A">
          <w:rPr>
            <w:rFonts w:ascii="Arial" w:eastAsia="Times New Roman" w:hAnsi="Arial" w:cs="Arial"/>
            <w:color w:val="333333"/>
            <w:sz w:val="23"/>
            <w:szCs w:val="23"/>
            <w:lang w:eastAsia="ru-RU"/>
          </w:rPr>
          <w:t>приложению № 3</w:t>
        </w:r>
      </w:hyperlink>
      <w:r w:rsidRPr="00EA272A">
        <w:rPr>
          <w:rFonts w:ascii="Arial" w:eastAsia="Times New Roman" w:hAnsi="Arial" w:cs="Arial"/>
          <w:color w:val="333333"/>
          <w:sz w:val="23"/>
          <w:szCs w:val="23"/>
          <w:lang w:eastAsia="ru-RU"/>
        </w:rPr>
        <w:t> (далее - уведомление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 публикует на официальном сайте общества в сети "Интернет" информацию об установленных лимитах сре</w:t>
      </w:r>
      <w:proofErr w:type="gramStart"/>
      <w:r w:rsidRPr="00EA272A">
        <w:rPr>
          <w:rFonts w:ascii="Arial" w:eastAsia="Times New Roman" w:hAnsi="Arial" w:cs="Arial"/>
          <w:color w:val="333333"/>
          <w:sz w:val="23"/>
          <w:szCs w:val="23"/>
          <w:lang w:eastAsia="ru-RU"/>
        </w:rPr>
        <w:t>дств дл</w:t>
      </w:r>
      <w:proofErr w:type="gramEnd"/>
      <w:r w:rsidRPr="00EA272A">
        <w:rPr>
          <w:rFonts w:ascii="Arial" w:eastAsia="Times New Roman" w:hAnsi="Arial" w:cs="Arial"/>
          <w:color w:val="333333"/>
          <w:sz w:val="23"/>
          <w:szCs w:val="23"/>
          <w:lang w:eastAsia="ru-RU"/>
        </w:rPr>
        <w:t>я каждого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9. </w:t>
      </w:r>
      <w:proofErr w:type="gramStart"/>
      <w:r w:rsidRPr="00EA272A">
        <w:rPr>
          <w:rFonts w:ascii="Arial" w:eastAsia="Times New Roman" w:hAnsi="Arial" w:cs="Arial"/>
          <w:color w:val="333333"/>
          <w:sz w:val="23"/>
          <w:szCs w:val="23"/>
          <w:lang w:eastAsia="ru-RU"/>
        </w:rPr>
        <w:t>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r:id="rId7" w:anchor="3" w:history="1">
        <w:r w:rsidRPr="00EA272A">
          <w:rPr>
            <w:rFonts w:ascii="Arial" w:eastAsia="Times New Roman" w:hAnsi="Arial" w:cs="Arial"/>
            <w:color w:val="333333"/>
            <w:sz w:val="23"/>
            <w:szCs w:val="23"/>
            <w:lang w:eastAsia="ru-RU"/>
          </w:rPr>
          <w:t>пункте 3</w:t>
        </w:r>
      </w:hyperlink>
      <w:r w:rsidRPr="00EA272A">
        <w:rPr>
          <w:rFonts w:ascii="Arial" w:eastAsia="Times New Roman" w:hAnsi="Arial" w:cs="Arial"/>
          <w:color w:val="333333"/>
          <w:sz w:val="23"/>
          <w:szCs w:val="23"/>
          <w:lang w:eastAsia="ru-RU"/>
        </w:rPr>
        <w:t>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w:t>
      </w:r>
      <w:proofErr w:type="gramEnd"/>
      <w:r w:rsidRPr="00EA272A">
        <w:rPr>
          <w:rFonts w:ascii="Arial" w:eastAsia="Times New Roman" w:hAnsi="Arial" w:cs="Arial"/>
          <w:color w:val="333333"/>
          <w:sz w:val="23"/>
          <w:szCs w:val="23"/>
          <w:lang w:eastAsia="ru-RU"/>
        </w:rPr>
        <w:t xml:space="preserve"> кредитором </w:t>
      </w:r>
      <w:proofErr w:type="gramStart"/>
      <w:r w:rsidRPr="00EA272A">
        <w:rPr>
          <w:rFonts w:ascii="Arial" w:eastAsia="Times New Roman" w:hAnsi="Arial" w:cs="Arial"/>
          <w:color w:val="333333"/>
          <w:sz w:val="23"/>
          <w:szCs w:val="23"/>
          <w:lang w:eastAsia="ru-RU"/>
        </w:rPr>
        <w:t>указанными</w:t>
      </w:r>
      <w:proofErr w:type="gramEnd"/>
      <w:r w:rsidRPr="00EA272A">
        <w:rPr>
          <w:rFonts w:ascii="Arial" w:eastAsia="Times New Roman" w:hAnsi="Arial" w:cs="Arial"/>
          <w:color w:val="333333"/>
          <w:sz w:val="23"/>
          <w:szCs w:val="23"/>
          <w:lang w:eastAsia="ru-RU"/>
        </w:rPr>
        <w:t xml:space="preserve"> в </w:t>
      </w:r>
      <w:hyperlink r:id="rId8" w:anchor="1006" w:history="1">
        <w:r w:rsidRPr="00EA272A">
          <w:rPr>
            <w:rFonts w:ascii="Arial" w:eastAsia="Times New Roman" w:hAnsi="Arial" w:cs="Arial"/>
            <w:color w:val="333333"/>
            <w:sz w:val="23"/>
            <w:szCs w:val="23"/>
            <w:lang w:eastAsia="ru-RU"/>
          </w:rPr>
          <w:t>пунктах 6 - 8</w:t>
        </w:r>
      </w:hyperlink>
      <w:r w:rsidRPr="00EA272A">
        <w:rPr>
          <w:rFonts w:ascii="Arial" w:eastAsia="Times New Roman" w:hAnsi="Arial" w:cs="Arial"/>
          <w:color w:val="333333"/>
          <w:sz w:val="23"/>
          <w:szCs w:val="23"/>
          <w:lang w:eastAsia="ru-RU"/>
        </w:rPr>
        <w:t> настоящих Правил заявкой и уведомлением о возможности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r:id="rId9" w:anchor="1018" w:history="1">
        <w:r w:rsidRPr="00EA272A">
          <w:rPr>
            <w:rFonts w:ascii="Arial" w:eastAsia="Times New Roman" w:hAnsi="Arial" w:cs="Arial"/>
            <w:color w:val="333333"/>
            <w:sz w:val="23"/>
            <w:szCs w:val="23"/>
            <w:lang w:eastAsia="ru-RU"/>
          </w:rPr>
          <w:t>пункте 18</w:t>
        </w:r>
      </w:hyperlink>
      <w:r w:rsidRPr="00EA272A">
        <w:rPr>
          <w:rFonts w:ascii="Arial" w:eastAsia="Times New Roman" w:hAnsi="Arial" w:cs="Arial"/>
          <w:color w:val="333333"/>
          <w:sz w:val="23"/>
          <w:szCs w:val="23"/>
          <w:lang w:eastAsia="ru-RU"/>
        </w:rPr>
        <w:t> настоящих Правил условий и порядка информационного взаимодействия общества и кредиторов.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10. Для получения выплат кредитор представляет в общество не позднее 10-го рабочего дня месяца, следующего за расчетным месяцем: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заявление о получении выплат на возмещение недополученных доходов по форме согласно </w:t>
      </w:r>
      <w:hyperlink r:id="rId10" w:anchor="1400" w:history="1">
        <w:r w:rsidRPr="00EA272A">
          <w:rPr>
            <w:rFonts w:ascii="Arial" w:eastAsia="Times New Roman" w:hAnsi="Arial" w:cs="Arial"/>
            <w:color w:val="333333"/>
            <w:sz w:val="23"/>
            <w:szCs w:val="23"/>
            <w:lang w:eastAsia="ru-RU"/>
          </w:rPr>
          <w:t>приложению № 4</w:t>
        </w:r>
      </w:hyperlink>
      <w:r w:rsidRPr="00EA272A">
        <w:rPr>
          <w:rFonts w:ascii="Arial" w:eastAsia="Times New Roman" w:hAnsi="Arial" w:cs="Arial"/>
          <w:color w:val="333333"/>
          <w:sz w:val="23"/>
          <w:szCs w:val="23"/>
          <w:lang w:eastAsia="ru-RU"/>
        </w:rPr>
        <w:t>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w:t>
      </w:r>
      <w:bookmarkStart w:id="1" w:name="_GoBack"/>
      <w:bookmarkEnd w:id="1"/>
      <w:r w:rsidRPr="00EA272A">
        <w:rPr>
          <w:rFonts w:ascii="Arial" w:eastAsia="Times New Roman" w:hAnsi="Arial" w:cs="Arial"/>
          <w:color w:val="333333"/>
          <w:sz w:val="23"/>
          <w:szCs w:val="23"/>
          <w:lang w:eastAsia="ru-RU"/>
        </w:rPr>
        <w:t xml:space="preserve"> заявлением направляются документы, подтверждающие полномочия указанного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13. При несоблюдении кредитором установленных настоящими Правилами порядка и (или) условий выплаты возмещения недополученных </w:t>
      </w:r>
      <w:proofErr w:type="gramStart"/>
      <w:r w:rsidRPr="00EA272A">
        <w:rPr>
          <w:rFonts w:ascii="Arial" w:eastAsia="Times New Roman" w:hAnsi="Arial" w:cs="Arial"/>
          <w:color w:val="333333"/>
          <w:sz w:val="23"/>
          <w:szCs w:val="23"/>
          <w:lang w:eastAsia="ru-RU"/>
        </w:rPr>
        <w:t>доходов</w:t>
      </w:r>
      <w:proofErr w:type="gramEnd"/>
      <w:r w:rsidRPr="00EA272A">
        <w:rPr>
          <w:rFonts w:ascii="Arial" w:eastAsia="Times New Roman" w:hAnsi="Arial" w:cs="Arial"/>
          <w:color w:val="333333"/>
          <w:sz w:val="23"/>
          <w:szCs w:val="23"/>
          <w:lang w:eastAsia="ru-RU"/>
        </w:rPr>
        <w:t xml:space="preserve">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просрочки исполнения обязанности по возврату обществу денежных сре</w:t>
      </w:r>
      <w:proofErr w:type="gramStart"/>
      <w:r w:rsidRPr="00EA272A">
        <w:rPr>
          <w:rFonts w:ascii="Arial" w:eastAsia="Times New Roman" w:hAnsi="Arial" w:cs="Arial"/>
          <w:color w:val="333333"/>
          <w:sz w:val="23"/>
          <w:szCs w:val="23"/>
          <w:lang w:eastAsia="ru-RU"/>
        </w:rPr>
        <w:t>дств кр</w:t>
      </w:r>
      <w:proofErr w:type="gramEnd"/>
      <w:r w:rsidRPr="00EA272A">
        <w:rPr>
          <w:rFonts w:ascii="Arial" w:eastAsia="Times New Roman" w:hAnsi="Arial" w:cs="Arial"/>
          <w:color w:val="333333"/>
          <w:sz w:val="23"/>
          <w:szCs w:val="23"/>
          <w:lang w:eastAsia="ru-RU"/>
        </w:rPr>
        <w:t>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решению общества возвращенные средства могут быть распределены другим кредиторам в случае их обращения к обществу с </w:t>
      </w:r>
      <w:proofErr w:type="gramStart"/>
      <w:r w:rsidRPr="00EA272A">
        <w:rPr>
          <w:rFonts w:ascii="Arial" w:eastAsia="Times New Roman" w:hAnsi="Arial" w:cs="Arial"/>
          <w:color w:val="333333"/>
          <w:sz w:val="23"/>
          <w:szCs w:val="23"/>
          <w:lang w:eastAsia="ru-RU"/>
        </w:rPr>
        <w:t>заявлением</w:t>
      </w:r>
      <w:proofErr w:type="gramEnd"/>
      <w:r w:rsidRPr="00EA272A">
        <w:rPr>
          <w:rFonts w:ascii="Arial" w:eastAsia="Times New Roman" w:hAnsi="Arial" w:cs="Arial"/>
          <w:color w:val="333333"/>
          <w:sz w:val="23"/>
          <w:szCs w:val="23"/>
          <w:lang w:eastAsia="ru-RU"/>
        </w:rPr>
        <w:t xml:space="preserve"> об увеличении установленного им лимита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Обмен документами между кредиторами и обществом осуществляется с использованием единой информационной системы жилищного строительства.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r:id="rId11" w:anchor="1500" w:history="1">
        <w:r w:rsidRPr="00EA272A">
          <w:rPr>
            <w:rFonts w:ascii="Arial" w:eastAsia="Times New Roman" w:hAnsi="Arial" w:cs="Arial"/>
            <w:color w:val="808080"/>
            <w:sz w:val="23"/>
            <w:szCs w:val="23"/>
            <w:u w:val="single"/>
            <w:bdr w:val="none" w:sz="0" w:space="0" w:color="auto" w:frame="1"/>
            <w:lang w:eastAsia="ru-RU"/>
          </w:rPr>
          <w:t>приложению № 5</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r:id="rId12" w:anchor="1014" w:history="1">
        <w:r w:rsidRPr="00EA272A">
          <w:rPr>
            <w:rFonts w:ascii="Arial" w:eastAsia="Times New Roman" w:hAnsi="Arial" w:cs="Arial"/>
            <w:color w:val="808080"/>
            <w:sz w:val="23"/>
            <w:szCs w:val="23"/>
            <w:u w:val="single"/>
            <w:bdr w:val="none" w:sz="0" w:space="0" w:color="auto" w:frame="1"/>
            <w:lang w:eastAsia="ru-RU"/>
          </w:rPr>
          <w:t>пункте 14</w:t>
        </w:r>
      </w:hyperlink>
      <w:r w:rsidRPr="00EA272A">
        <w:rPr>
          <w:rFonts w:ascii="Arial" w:eastAsia="Times New Roman" w:hAnsi="Arial" w:cs="Arial"/>
          <w:color w:val="333333"/>
          <w:sz w:val="23"/>
          <w:szCs w:val="23"/>
          <w:lang w:eastAsia="ru-RU"/>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w:t>
      </w:r>
      <w:r w:rsidRPr="00EA272A">
        <w:rPr>
          <w:rFonts w:ascii="Arial" w:eastAsia="Times New Roman" w:hAnsi="Arial" w:cs="Arial"/>
          <w:color w:val="333333"/>
          <w:sz w:val="23"/>
          <w:szCs w:val="23"/>
          <w:lang w:eastAsia="ru-RU"/>
        </w:rPr>
        <w:lastRenderedPageBreak/>
        <w:t>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r:id="rId13" w:anchor="1006" w:history="1">
        <w:r w:rsidRPr="00EA272A">
          <w:rPr>
            <w:rFonts w:ascii="Arial" w:eastAsia="Times New Roman" w:hAnsi="Arial" w:cs="Arial"/>
            <w:color w:val="808080"/>
            <w:sz w:val="23"/>
            <w:szCs w:val="23"/>
            <w:u w:val="single"/>
            <w:bdr w:val="none" w:sz="0" w:space="0" w:color="auto" w:frame="1"/>
            <w:lang w:eastAsia="ru-RU"/>
          </w:rPr>
          <w:t>пункте 6</w:t>
        </w:r>
      </w:hyperlink>
      <w:r w:rsidRPr="00EA272A">
        <w:rPr>
          <w:rFonts w:ascii="Arial" w:eastAsia="Times New Roman" w:hAnsi="Arial" w:cs="Arial"/>
          <w:color w:val="333333"/>
          <w:sz w:val="23"/>
          <w:szCs w:val="23"/>
          <w:lang w:eastAsia="ru-RU"/>
        </w:rPr>
        <w:t> или </w:t>
      </w:r>
      <w:hyperlink r:id="rId14" w:anchor="1007" w:history="1">
        <w:r w:rsidRPr="00EA272A">
          <w:rPr>
            <w:rFonts w:ascii="Arial" w:eastAsia="Times New Roman" w:hAnsi="Arial" w:cs="Arial"/>
            <w:color w:val="808080"/>
            <w:sz w:val="23"/>
            <w:szCs w:val="23"/>
            <w:u w:val="single"/>
            <w:bdr w:val="none" w:sz="0" w:space="0" w:color="auto" w:frame="1"/>
            <w:lang w:eastAsia="ru-RU"/>
          </w:rPr>
          <w:t>7</w:t>
        </w:r>
      </w:hyperlink>
      <w:r w:rsidRPr="00EA272A">
        <w:rPr>
          <w:rFonts w:ascii="Arial" w:eastAsia="Times New Roman" w:hAnsi="Arial" w:cs="Arial"/>
          <w:color w:val="333333"/>
          <w:sz w:val="23"/>
          <w:szCs w:val="23"/>
          <w:lang w:eastAsia="ru-RU"/>
        </w:rPr>
        <w:t>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1</w:t>
      </w:r>
      <w:r w:rsidRPr="00EA272A">
        <w:rPr>
          <w:rFonts w:ascii="Arial" w:eastAsia="Times New Roman" w:hAnsi="Arial" w:cs="Arial"/>
          <w:color w:val="333333"/>
          <w:sz w:val="23"/>
          <w:szCs w:val="23"/>
          <w:lang w:eastAsia="ru-RU"/>
        </w:rPr>
        <w:br/>
        <w:t>к </w:t>
      </w:r>
      <w:hyperlink r:id="rId1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 возмещение недополученных доходов по </w:t>
      </w:r>
      <w:proofErr w:type="gramStart"/>
      <w:r w:rsidRPr="00EA272A">
        <w:rPr>
          <w:rFonts w:ascii="Arial" w:eastAsia="Times New Roman" w:hAnsi="Arial" w:cs="Arial"/>
          <w:color w:val="333333"/>
          <w:sz w:val="23"/>
          <w:szCs w:val="23"/>
          <w:lang w:eastAsia="ru-RU"/>
        </w:rPr>
        <w:t>выданным</w:t>
      </w:r>
      <w:proofErr w:type="gramEnd"/>
      <w:r w:rsidRPr="00EA272A">
        <w:rPr>
          <w:rFonts w:ascii="Arial" w:eastAsia="Times New Roman" w:hAnsi="Arial" w:cs="Arial"/>
          <w:color w:val="333333"/>
          <w:sz w:val="23"/>
          <w:szCs w:val="23"/>
          <w:lang w:eastAsia="ru-RU"/>
        </w:rPr>
        <w:t xml:space="preserve">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кредитам (займам), предоставленным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соответствии с </w:t>
      </w:r>
      <w:hyperlink r:id="rId16"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hyperlink r:id="rId17"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организация) заявляет    о своем намерении  выдать    </w:t>
      </w:r>
      <w:proofErr w:type="gramStart"/>
      <w:r w:rsidRPr="00EA272A">
        <w:rPr>
          <w:rFonts w:ascii="Arial" w:eastAsia="Times New Roman" w:hAnsi="Arial" w:cs="Arial"/>
          <w:color w:val="333333"/>
          <w:sz w:val="23"/>
          <w:szCs w:val="23"/>
          <w:lang w:eastAsia="ru-RU"/>
        </w:rPr>
        <w:t>жилищные</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(ипотечные)   кредиты  (займы)   на условиях,    установленных указанными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Правилами, в размере</w:t>
      </w:r>
      <w:proofErr w:type="gramStart"/>
      <w:r w:rsidRPr="00EA272A">
        <w:rPr>
          <w:rFonts w:ascii="Arial" w:eastAsia="Times New Roman" w:hAnsi="Arial" w:cs="Arial"/>
          <w:color w:val="333333"/>
          <w:sz w:val="23"/>
          <w:szCs w:val="23"/>
          <w:lang w:eastAsia="ru-RU"/>
        </w:rPr>
        <w:t xml:space="preserve"> _____________ (____________________________)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Настоящим организация выражает   согласие   на получение   выплат </w:t>
      </w:r>
      <w:proofErr w:type="gramStart"/>
      <w:r w:rsidRPr="00EA272A">
        <w:rPr>
          <w:rFonts w:ascii="Arial" w:eastAsia="Times New Roman" w:hAnsi="Arial" w:cs="Arial"/>
          <w:color w:val="333333"/>
          <w:sz w:val="23"/>
          <w:szCs w:val="23"/>
          <w:lang w:eastAsia="ru-RU"/>
        </w:rPr>
        <w:t>на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условиях</w:t>
      </w:r>
      <w:proofErr w:type="gramEnd"/>
      <w:r w:rsidRPr="00EA272A">
        <w:rPr>
          <w:rFonts w:ascii="Arial" w:eastAsia="Times New Roman" w:hAnsi="Arial" w:cs="Arial"/>
          <w:color w:val="333333"/>
          <w:sz w:val="23"/>
          <w:szCs w:val="23"/>
          <w:lang w:eastAsia="ru-RU"/>
        </w:rPr>
        <w:t xml:space="preserve"> и в порядке, которые предусмотрены указанными </w:t>
      </w:r>
      <w:hyperlink r:id="rId18"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а также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на осуществление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контроля   за соблюдением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порядка и условий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Организация обязуется: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осуществлять    выдачу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соответствующих</w:t>
      </w:r>
      <w:proofErr w:type="gramEnd"/>
      <w:r w:rsidRPr="00EA272A">
        <w:rPr>
          <w:rFonts w:ascii="Arial" w:eastAsia="Times New Roman" w:hAnsi="Arial" w:cs="Arial"/>
          <w:color w:val="333333"/>
          <w:sz w:val="23"/>
          <w:szCs w:val="23"/>
          <w:lang w:eastAsia="ru-RU"/>
        </w:rPr>
        <w:t xml:space="preserve"> условиям, предусмотренным указанными </w:t>
      </w:r>
      <w:hyperlink r:id="rId19"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 размере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 менее размера,  определенного   в плане-графике    ежемесячной  выдачи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организацией кредитов (займов) (прилагается к настоящей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течение 5   рабочих дней со дня получения требования  акционерного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о возврате   средств при   несоблюдении порядка и (или)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условий выплат возвратить     средства,  полученные  в качестве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случае просрочки исполнения обязанности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 возврату    обществу  денежных  средств организация   обязана уплатить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обществу штраф, размер которого составляет одну трехсотую ключевой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Центрального банка Российской Федерации, действующей  на дату   истечения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срока возврата денежных средств  обществу, от подлежащей   возврату суммы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 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Приложение № 2</w:t>
      </w:r>
      <w:r w:rsidRPr="00EA272A">
        <w:rPr>
          <w:rFonts w:ascii="Arial" w:eastAsia="Times New Roman" w:hAnsi="Arial" w:cs="Arial"/>
          <w:color w:val="333333"/>
          <w:sz w:val="23"/>
          <w:szCs w:val="23"/>
          <w:lang w:eastAsia="ru-RU"/>
        </w:rPr>
        <w:br/>
        <w:t>к </w:t>
      </w:r>
      <w:hyperlink r:id="rId20"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возможности осуществления выплат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кредитным и иным организациям недополученных ими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(ипотечным) кредитам (займам), выданным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возможности осуществления выплат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предусмотренных</w:t>
      </w:r>
      <w:proofErr w:type="gramEnd"/>
      <w:r w:rsidRPr="00EA272A">
        <w:rPr>
          <w:rFonts w:ascii="Arial" w:eastAsia="Times New Roman" w:hAnsi="Arial" w:cs="Arial"/>
          <w:color w:val="333333"/>
          <w:sz w:val="23"/>
          <w:szCs w:val="23"/>
          <w:lang w:eastAsia="ru-RU"/>
        </w:rPr>
        <w:t xml:space="preserve">  </w:t>
      </w:r>
      <w:hyperlink r:id="rId21"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hyperlink r:id="rId22"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 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3</w:t>
      </w:r>
      <w:r w:rsidRPr="00EA272A">
        <w:rPr>
          <w:rFonts w:ascii="Arial" w:eastAsia="Times New Roman" w:hAnsi="Arial" w:cs="Arial"/>
          <w:color w:val="333333"/>
          <w:sz w:val="23"/>
          <w:szCs w:val="23"/>
          <w:lang w:eastAsia="ru-RU"/>
        </w:rPr>
        <w:br/>
        <w:t>к </w:t>
      </w:r>
      <w:hyperlink r:id="rId23"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r>
      <w:r w:rsidRPr="00EA272A">
        <w:rPr>
          <w:rFonts w:ascii="Arial" w:eastAsia="Times New Roman" w:hAnsi="Arial" w:cs="Arial"/>
          <w:color w:val="333333"/>
          <w:sz w:val="23"/>
          <w:szCs w:val="23"/>
          <w:lang w:eastAsia="ru-RU"/>
        </w:rPr>
        <w:lastRenderedPageBreak/>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размере</w:t>
      </w:r>
      <w:proofErr w:type="gramEnd"/>
      <w:r w:rsidRPr="00EA272A">
        <w:rPr>
          <w:rFonts w:ascii="Arial" w:eastAsia="Times New Roman" w:hAnsi="Arial" w:cs="Arial"/>
          <w:color w:val="333333"/>
          <w:sz w:val="23"/>
          <w:szCs w:val="23"/>
          <w:lang w:eastAsia="ru-RU"/>
        </w:rPr>
        <w:t xml:space="preserve">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установленного  на   условиях,   предусмотренных   </w:t>
      </w:r>
      <w:hyperlink r:id="rId24"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w:t>
      </w: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xml:space="preserve">   </w:t>
      </w:r>
      <w:hyperlink r:id="rId25"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Федерации от 23 апреля 2020 г. № 566 "Об утверждении Правил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в сумме</w:t>
      </w:r>
      <w:proofErr w:type="gramStart"/>
      <w:r w:rsidRPr="00EA272A">
        <w:rPr>
          <w:rFonts w:ascii="Arial" w:eastAsia="Times New Roman" w:hAnsi="Arial" w:cs="Arial"/>
          <w:color w:val="333333"/>
          <w:sz w:val="23"/>
          <w:szCs w:val="23"/>
          <w:lang w:eastAsia="ru-RU"/>
        </w:rPr>
        <w:t xml:space="preserve">_____________ (______________________________)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___________________ 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4</w:t>
      </w:r>
      <w:r w:rsidRPr="00EA272A">
        <w:rPr>
          <w:rFonts w:ascii="Arial" w:eastAsia="Times New Roman" w:hAnsi="Arial" w:cs="Arial"/>
          <w:color w:val="333333"/>
          <w:sz w:val="23"/>
          <w:szCs w:val="23"/>
          <w:lang w:eastAsia="ru-RU"/>
        </w:rPr>
        <w:br/>
        <w:t>к </w:t>
      </w:r>
      <w:hyperlink r:id="rId26"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получении выплат на возмещение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недополученных ими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Календарный    месяц,    за    который     осуществляются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расчетный месяц), - _______________20____г.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Количество выданных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w:t>
      </w:r>
      <w:proofErr w:type="gramStart"/>
      <w:r w:rsidRPr="00EA272A">
        <w:rPr>
          <w:rFonts w:ascii="Arial" w:eastAsia="Times New Roman" w:hAnsi="Arial" w:cs="Arial"/>
          <w:color w:val="333333"/>
          <w:sz w:val="23"/>
          <w:szCs w:val="23"/>
          <w:lang w:eastAsia="ru-RU"/>
        </w:rPr>
        <w:t>которым</w:t>
      </w:r>
      <w:proofErr w:type="gramEnd"/>
      <w:r w:rsidRPr="00EA272A">
        <w:rPr>
          <w:rFonts w:ascii="Arial" w:eastAsia="Times New Roman" w:hAnsi="Arial" w:cs="Arial"/>
          <w:color w:val="333333"/>
          <w:sz w:val="23"/>
          <w:szCs w:val="23"/>
          <w:lang w:eastAsia="ru-RU"/>
        </w:rPr>
        <w:t xml:space="preserve"> осуществляется выплата, </w:t>
      </w:r>
      <w:proofErr w:type="spellStart"/>
      <w:r w:rsidRPr="00EA272A">
        <w:rPr>
          <w:rFonts w:ascii="Arial" w:eastAsia="Times New Roman" w:hAnsi="Arial" w:cs="Arial"/>
          <w:color w:val="333333"/>
          <w:sz w:val="23"/>
          <w:szCs w:val="23"/>
          <w:lang w:eastAsia="ru-RU"/>
        </w:rPr>
        <w:t>составило:__________единиц</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Общий размер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(займам), выданным в соответствии с </w:t>
      </w:r>
      <w:hyperlink r:id="rId27"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выданным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кредитам   (займам)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w:t>
      </w:r>
      <w:hyperlink r:id="rId28"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апреля 2020 г. № 566 "Об утверждении Правил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(займам),  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за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расчетный месяц составил</w:t>
      </w:r>
      <w:proofErr w:type="gramStart"/>
      <w:r w:rsidRPr="00EA272A">
        <w:rPr>
          <w:rFonts w:ascii="Arial" w:eastAsia="Times New Roman" w:hAnsi="Arial" w:cs="Arial"/>
          <w:color w:val="333333"/>
          <w:sz w:val="23"/>
          <w:szCs w:val="23"/>
          <w:lang w:eastAsia="ru-RU"/>
        </w:rPr>
        <w:t xml:space="preserve">_______________(________________________)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Общая сумма процентов,   уплаченная   заемщиками   в расчетный месяц</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согласно кредитным договорам (договорам займа), составила 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 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tbl>
      <w:tblPr>
        <w:tblW w:w="0" w:type="auto"/>
        <w:tblCellMar>
          <w:top w:w="15" w:type="dxa"/>
          <w:left w:w="15" w:type="dxa"/>
          <w:bottom w:w="15" w:type="dxa"/>
          <w:right w:w="15" w:type="dxa"/>
        </w:tblCellMar>
        <w:tblLook w:val="04A0" w:firstRow="1" w:lastRow="0" w:firstColumn="1" w:lastColumn="0" w:noHBand="0" w:noVBand="1"/>
      </w:tblPr>
      <w:tblGrid>
        <w:gridCol w:w="146"/>
        <w:gridCol w:w="360"/>
        <w:gridCol w:w="421"/>
        <w:gridCol w:w="517"/>
        <w:gridCol w:w="363"/>
        <w:gridCol w:w="421"/>
        <w:gridCol w:w="538"/>
        <w:gridCol w:w="615"/>
        <w:gridCol w:w="421"/>
        <w:gridCol w:w="436"/>
        <w:gridCol w:w="322"/>
        <w:gridCol w:w="324"/>
        <w:gridCol w:w="615"/>
        <w:gridCol w:w="415"/>
        <w:gridCol w:w="447"/>
        <w:gridCol w:w="421"/>
        <w:gridCol w:w="470"/>
        <w:gridCol w:w="438"/>
        <w:gridCol w:w="447"/>
        <w:gridCol w:w="574"/>
        <w:gridCol w:w="674"/>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w:t>
            </w:r>
            <w:r w:rsidRPr="00EA272A">
              <w:rPr>
                <w:rFonts w:ascii="Times New Roman" w:eastAsia="Times New Roman" w:hAnsi="Times New Roman" w:cs="Times New Roman"/>
                <w:b/>
                <w:bCs/>
                <w:sz w:val="24"/>
                <w:szCs w:val="24"/>
                <w:lang w:eastAsia="ru-RU"/>
              </w:rPr>
              <w:lastRenderedPageBreak/>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Сведения из договора </w:t>
            </w:r>
            <w:r w:rsidRPr="00EA272A">
              <w:rPr>
                <w:rFonts w:ascii="Times New Roman" w:eastAsia="Times New Roman" w:hAnsi="Times New Roman" w:cs="Times New Roman"/>
                <w:b/>
                <w:bCs/>
                <w:sz w:val="24"/>
                <w:szCs w:val="24"/>
                <w:lang w:eastAsia="ru-RU"/>
              </w:rPr>
              <w:lastRenderedPageBreak/>
              <w:t>участия в долевом строительстве</w:t>
            </w:r>
          </w:p>
        </w:tc>
        <w:tc>
          <w:tcPr>
            <w:tcW w:w="0" w:type="auto"/>
            <w:gridSpan w:val="9"/>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жилищного </w:t>
            </w:r>
            <w:r w:rsidRPr="00EA272A">
              <w:rPr>
                <w:rFonts w:ascii="Times New Roman" w:eastAsia="Times New Roman" w:hAnsi="Times New Roman" w:cs="Times New Roman"/>
                <w:b/>
                <w:bCs/>
                <w:sz w:val="24"/>
                <w:szCs w:val="24"/>
                <w:lang w:eastAsia="ru-RU"/>
              </w:rPr>
              <w:lastRenderedPageBreak/>
              <w:t>(ипотечного) кредита (займа), кредитного договора (договора займа)</w:t>
            </w:r>
          </w:p>
        </w:tc>
        <w:tc>
          <w:tcPr>
            <w:tcW w:w="0" w:type="auto"/>
            <w:gridSpan w:val="3"/>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w:t>
            </w:r>
            <w:r w:rsidRPr="00EA272A">
              <w:rPr>
                <w:rFonts w:ascii="Times New Roman" w:eastAsia="Times New Roman" w:hAnsi="Times New Roman" w:cs="Times New Roman"/>
                <w:b/>
                <w:bCs/>
                <w:sz w:val="24"/>
                <w:szCs w:val="24"/>
                <w:lang w:eastAsia="ru-RU"/>
              </w:rPr>
              <w:lastRenderedPageBreak/>
              <w:t>возмещения недополученных доходов</w:t>
            </w:r>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(субъекта Российской Федерации), на которой расположено приобретаемое (строящееся) жилое помещение</w:t>
            </w:r>
            <w:hyperlink r:id="rId29" w:anchor="1488"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8</w:t>
              </w:r>
            </w:hyperlink>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(муниципального образования), на которой расположено приобретаемое (строящееся) жилое помещение</w:t>
            </w:r>
            <w:hyperlink r:id="rId30" w:anchor="1499"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9</w:t>
              </w:r>
            </w:hyperlink>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w:t>
            </w:r>
            <w:hyperlink r:id="rId31" w:anchor="14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площадь жилого помещения (кв. метров)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наименование</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ИНН</w:t>
            </w:r>
            <w:hyperlink r:id="rId32"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регистрации залога прав требования по договору участия в долевом строительстве</w:t>
            </w:r>
            <w:hyperlink r:id="rId33" w:anchor="14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наименование первоначального кредитора, ИНН</w:t>
            </w:r>
            <w:hyperlink r:id="rId34"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w:t>
            </w:r>
            <w:hyperlink r:id="rId35" w:anchor="14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на дату выдачи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доля первоначального взноса (процентов)</w:t>
            </w:r>
            <w:hyperlink r:id="rId36" w:anchor="14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ключевой ставки Банка России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ставка по кредитному договору в течение периода возмещения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срок кредитного договора (месяцев)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ставки, подлежащей возмещению (процентов годовых)</w:t>
            </w:r>
            <w:hyperlink r:id="rId37" w:anchor="14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процентов, уплаченная заемщиком в расчетный месяц согласно кредитному договору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возмещения (рублей)</w:t>
            </w:r>
            <w:hyperlink r:id="rId38" w:anchor="14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21</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w:t>
            </w:r>
            <w:hyperlink r:id="rId39"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Данные по корректировке </w:t>
            </w:r>
            <w:hyperlink r:id="rId40"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по корректировке </w:t>
            </w:r>
            <w:hyperlink r:id="rId41"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с учетом корректировки </w:t>
            </w:r>
            <w:hyperlink r:id="rId42"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У</w:t>
      </w:r>
      <w:proofErr w:type="gramEnd"/>
      <w:r w:rsidRPr="00EA272A">
        <w:rPr>
          <w:rFonts w:ascii="Arial" w:eastAsia="Times New Roman" w:hAnsi="Arial" w:cs="Arial"/>
          <w:color w:val="333333"/>
          <w:sz w:val="23"/>
          <w:szCs w:val="23"/>
          <w:lang w:eastAsia="ru-RU"/>
        </w:rPr>
        <w:t>казывается ИНН юридического лица, с которым заключен договор.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Дата регистрации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выдачи кредита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размер доли собственных средств заемщика. Расчет - разницу между значением </w:t>
      </w:r>
      <w:hyperlink r:id="rId43" w:anchor="1410" w:history="1">
        <w:r w:rsidRPr="00EA272A">
          <w:rPr>
            <w:rFonts w:ascii="Arial" w:eastAsia="Times New Roman" w:hAnsi="Arial" w:cs="Arial"/>
            <w:color w:val="808080"/>
            <w:sz w:val="23"/>
            <w:szCs w:val="23"/>
            <w:u w:val="single"/>
            <w:bdr w:val="none" w:sz="0" w:space="0" w:color="auto" w:frame="1"/>
            <w:lang w:eastAsia="ru-RU"/>
          </w:rPr>
          <w:t>графы 6</w:t>
        </w:r>
      </w:hyperlink>
      <w:r w:rsidRPr="00EA272A">
        <w:rPr>
          <w:rFonts w:ascii="Arial" w:eastAsia="Times New Roman" w:hAnsi="Arial" w:cs="Arial"/>
          <w:color w:val="333333"/>
          <w:sz w:val="23"/>
          <w:szCs w:val="23"/>
          <w:lang w:eastAsia="ru-RU"/>
        </w:rPr>
        <w:t> и значением </w:t>
      </w:r>
      <w:hyperlink r:id="rId44" w:anchor="1410" w:history="1">
        <w:r w:rsidRPr="00EA272A">
          <w:rPr>
            <w:rFonts w:ascii="Arial" w:eastAsia="Times New Roman" w:hAnsi="Arial" w:cs="Arial"/>
            <w:color w:val="808080"/>
            <w:sz w:val="23"/>
            <w:szCs w:val="23"/>
            <w:u w:val="single"/>
            <w:bdr w:val="none" w:sz="0" w:space="0" w:color="auto" w:frame="1"/>
            <w:lang w:eastAsia="ru-RU"/>
          </w:rPr>
          <w:t>графы 12</w:t>
        </w:r>
      </w:hyperlink>
      <w:r w:rsidRPr="00EA272A">
        <w:rPr>
          <w:rFonts w:ascii="Arial" w:eastAsia="Times New Roman" w:hAnsi="Arial" w:cs="Arial"/>
          <w:color w:val="333333"/>
          <w:sz w:val="23"/>
          <w:szCs w:val="23"/>
          <w:lang w:eastAsia="ru-RU"/>
        </w:rPr>
        <w:t> разделить на значение графы 6.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6 </w:t>
      </w:r>
      <w:r w:rsidRPr="00EA272A">
        <w:rPr>
          <w:rFonts w:ascii="Arial" w:eastAsia="Times New Roman" w:hAnsi="Arial" w:cs="Arial"/>
          <w:color w:val="333333"/>
          <w:sz w:val="23"/>
          <w:szCs w:val="23"/>
          <w:lang w:eastAsia="ru-RU"/>
        </w:rPr>
        <w:t>Расчет - значение </w:t>
      </w:r>
      <w:hyperlink r:id="rId45" w:anchor="1410" w:history="1">
        <w:r w:rsidRPr="00EA272A">
          <w:rPr>
            <w:rFonts w:ascii="Arial" w:eastAsia="Times New Roman" w:hAnsi="Arial" w:cs="Arial"/>
            <w:color w:val="808080"/>
            <w:sz w:val="23"/>
            <w:szCs w:val="23"/>
            <w:u w:val="single"/>
            <w:bdr w:val="none" w:sz="0" w:space="0" w:color="auto" w:frame="1"/>
            <w:lang w:eastAsia="ru-RU"/>
          </w:rPr>
          <w:t>графы 14</w:t>
        </w:r>
      </w:hyperlink>
      <w:r w:rsidRPr="00EA272A">
        <w:rPr>
          <w:rFonts w:ascii="Arial" w:eastAsia="Times New Roman" w:hAnsi="Arial" w:cs="Arial"/>
          <w:color w:val="333333"/>
          <w:sz w:val="23"/>
          <w:szCs w:val="23"/>
          <w:lang w:eastAsia="ru-RU"/>
        </w:rPr>
        <w:t xml:space="preserve"> плюс 3 </w:t>
      </w:r>
      <w:proofErr w:type="gramStart"/>
      <w:r w:rsidRPr="00EA272A">
        <w:rPr>
          <w:rFonts w:ascii="Arial" w:eastAsia="Times New Roman" w:hAnsi="Arial" w:cs="Arial"/>
          <w:color w:val="333333"/>
          <w:sz w:val="23"/>
          <w:szCs w:val="23"/>
          <w:lang w:eastAsia="ru-RU"/>
        </w:rPr>
        <w:t>процентных</w:t>
      </w:r>
      <w:proofErr w:type="gramEnd"/>
      <w:r w:rsidRPr="00EA272A">
        <w:rPr>
          <w:rFonts w:ascii="Arial" w:eastAsia="Times New Roman" w:hAnsi="Arial" w:cs="Arial"/>
          <w:color w:val="333333"/>
          <w:sz w:val="23"/>
          <w:szCs w:val="23"/>
          <w:lang w:eastAsia="ru-RU"/>
        </w:rPr>
        <w:t xml:space="preserve"> пункта и минус значение </w:t>
      </w:r>
      <w:hyperlink r:id="rId46"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В случае если значение графы 15 менее 6,5 процента, в расчет принимается значение, равное 6,5 процента.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r w:rsidRPr="00EA272A">
        <w:rPr>
          <w:rFonts w:ascii="Arial" w:eastAsia="Times New Roman" w:hAnsi="Arial" w:cs="Arial"/>
          <w:color w:val="333333"/>
          <w:sz w:val="23"/>
          <w:szCs w:val="23"/>
          <w:lang w:eastAsia="ru-RU"/>
        </w:rPr>
        <w:t> Расчет - значение </w:t>
      </w:r>
      <w:hyperlink r:id="rId47" w:anchor="1410" w:history="1">
        <w:r w:rsidRPr="00EA272A">
          <w:rPr>
            <w:rFonts w:ascii="Arial" w:eastAsia="Times New Roman" w:hAnsi="Arial" w:cs="Arial"/>
            <w:color w:val="808080"/>
            <w:sz w:val="23"/>
            <w:szCs w:val="23"/>
            <w:u w:val="single"/>
            <w:bdr w:val="none" w:sz="0" w:space="0" w:color="auto" w:frame="1"/>
            <w:lang w:eastAsia="ru-RU"/>
          </w:rPr>
          <w:t>графы 18</w:t>
        </w:r>
      </w:hyperlink>
      <w:r w:rsidRPr="00EA272A">
        <w:rPr>
          <w:rFonts w:ascii="Arial" w:eastAsia="Times New Roman" w:hAnsi="Arial" w:cs="Arial"/>
          <w:color w:val="333333"/>
          <w:sz w:val="23"/>
          <w:szCs w:val="23"/>
          <w:lang w:eastAsia="ru-RU"/>
        </w:rPr>
        <w:t> разделить на значение </w:t>
      </w:r>
      <w:hyperlink r:id="rId48"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и умножить на значение </w:t>
      </w:r>
      <w:hyperlink r:id="rId49" w:anchor="1410" w:history="1">
        <w:r w:rsidRPr="00EA272A">
          <w:rPr>
            <w:rFonts w:ascii="Arial" w:eastAsia="Times New Roman" w:hAnsi="Arial" w:cs="Arial"/>
            <w:color w:val="808080"/>
            <w:sz w:val="23"/>
            <w:szCs w:val="23"/>
            <w:u w:val="single"/>
            <w:bdr w:val="none" w:sz="0" w:space="0" w:color="auto" w:frame="1"/>
            <w:lang w:eastAsia="ru-RU"/>
          </w:rPr>
          <w:t>графы 17</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(OKTMO).</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В</w:t>
      </w:r>
      <w:proofErr w:type="gramEnd"/>
      <w:r w:rsidRPr="00EA272A">
        <w:rPr>
          <w:rFonts w:ascii="Arial" w:eastAsia="Times New Roman" w:hAnsi="Arial" w:cs="Arial"/>
          <w:color w:val="333333"/>
          <w:sz w:val="23"/>
          <w:szCs w:val="23"/>
          <w:lang w:eastAsia="ru-RU"/>
        </w:rPr>
        <w:t>ключаются значения </w:t>
      </w:r>
      <w:hyperlink r:id="rId50" w:anchor="1410" w:history="1">
        <w:r w:rsidRPr="00EA272A">
          <w:rPr>
            <w:rFonts w:ascii="Arial" w:eastAsia="Times New Roman" w:hAnsi="Arial" w:cs="Arial"/>
            <w:color w:val="808080"/>
            <w:sz w:val="23"/>
            <w:szCs w:val="23"/>
            <w:u w:val="single"/>
            <w:bdr w:val="none" w:sz="0" w:space="0" w:color="auto" w:frame="1"/>
            <w:lang w:eastAsia="ru-RU"/>
          </w:rPr>
          <w:t>граф 3</w:t>
        </w:r>
      </w:hyperlink>
      <w:r w:rsidRPr="00EA272A">
        <w:rPr>
          <w:rFonts w:ascii="Arial" w:eastAsia="Times New Roman" w:hAnsi="Arial" w:cs="Arial"/>
          <w:color w:val="333333"/>
          <w:sz w:val="23"/>
          <w:szCs w:val="23"/>
          <w:lang w:eastAsia="ru-RU"/>
        </w:rPr>
        <w:t>, </w:t>
      </w:r>
      <w:hyperlink r:id="rId51" w:anchor="1410" w:history="1">
        <w:r w:rsidRPr="00EA272A">
          <w:rPr>
            <w:rFonts w:ascii="Arial" w:eastAsia="Times New Roman" w:hAnsi="Arial" w:cs="Arial"/>
            <w:color w:val="808080"/>
            <w:sz w:val="23"/>
            <w:szCs w:val="23"/>
            <w:u w:val="single"/>
            <w:bdr w:val="none" w:sz="0" w:space="0" w:color="auto" w:frame="1"/>
            <w:lang w:eastAsia="ru-RU"/>
          </w:rPr>
          <w:t>6</w:t>
        </w:r>
      </w:hyperlink>
      <w:r w:rsidRPr="00EA272A">
        <w:rPr>
          <w:rFonts w:ascii="Arial" w:eastAsia="Times New Roman" w:hAnsi="Arial" w:cs="Arial"/>
          <w:color w:val="333333"/>
          <w:sz w:val="23"/>
          <w:szCs w:val="23"/>
          <w:lang w:eastAsia="ru-RU"/>
        </w:rPr>
        <w:t>, </w:t>
      </w:r>
      <w:hyperlink r:id="rId52" w:anchor="1410" w:history="1">
        <w:r w:rsidRPr="00EA272A">
          <w:rPr>
            <w:rFonts w:ascii="Arial" w:eastAsia="Times New Roman" w:hAnsi="Arial" w:cs="Arial"/>
            <w:color w:val="808080"/>
            <w:sz w:val="23"/>
            <w:szCs w:val="23"/>
            <w:u w:val="single"/>
            <w:bdr w:val="none" w:sz="0" w:space="0" w:color="auto" w:frame="1"/>
            <w:lang w:eastAsia="ru-RU"/>
          </w:rPr>
          <w:t>12</w:t>
        </w:r>
      </w:hyperlink>
      <w:r w:rsidRPr="00EA272A">
        <w:rPr>
          <w:rFonts w:ascii="Arial" w:eastAsia="Times New Roman" w:hAnsi="Arial" w:cs="Arial"/>
          <w:color w:val="333333"/>
          <w:sz w:val="23"/>
          <w:szCs w:val="23"/>
          <w:lang w:eastAsia="ru-RU"/>
        </w:rPr>
        <w:t>, </w:t>
      </w:r>
      <w:hyperlink r:id="rId53" w:anchor="1410" w:history="1">
        <w:r w:rsidRPr="00EA272A">
          <w:rPr>
            <w:rFonts w:ascii="Arial" w:eastAsia="Times New Roman" w:hAnsi="Arial" w:cs="Arial"/>
            <w:color w:val="808080"/>
            <w:sz w:val="23"/>
            <w:szCs w:val="23"/>
            <w:u w:val="single"/>
            <w:bdr w:val="none" w:sz="0" w:space="0" w:color="auto" w:frame="1"/>
            <w:lang w:eastAsia="ru-RU"/>
          </w:rPr>
          <w:t>18</w:t>
        </w:r>
      </w:hyperlink>
      <w:r w:rsidRPr="00EA272A">
        <w:rPr>
          <w:rFonts w:ascii="Arial" w:eastAsia="Times New Roman" w:hAnsi="Arial" w:cs="Arial"/>
          <w:color w:val="333333"/>
          <w:sz w:val="23"/>
          <w:szCs w:val="23"/>
          <w:lang w:eastAsia="ru-RU"/>
        </w:rPr>
        <w:t> и </w:t>
      </w:r>
      <w:hyperlink r:id="rId54" w:anchor="1410" w:history="1">
        <w:r w:rsidRPr="00EA272A">
          <w:rPr>
            <w:rFonts w:ascii="Arial" w:eastAsia="Times New Roman" w:hAnsi="Arial" w:cs="Arial"/>
            <w:color w:val="808080"/>
            <w:sz w:val="23"/>
            <w:szCs w:val="23"/>
            <w:u w:val="single"/>
            <w:bdr w:val="none" w:sz="0" w:space="0" w:color="auto" w:frame="1"/>
            <w:lang w:eastAsia="ru-RU"/>
          </w:rPr>
          <w:t>19</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значения по каждому кредитному договору, по которому произведена корректировка.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 __________________ 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Исполнитель______________________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Телефон___________________________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5</w:t>
      </w:r>
      <w:r w:rsidRPr="00EA272A">
        <w:rPr>
          <w:rFonts w:ascii="Arial" w:eastAsia="Times New Roman" w:hAnsi="Arial" w:cs="Arial"/>
          <w:color w:val="333333"/>
          <w:sz w:val="23"/>
          <w:szCs w:val="23"/>
          <w:lang w:eastAsia="ru-RU"/>
        </w:rPr>
        <w:br/>
        <w:t>к </w:t>
      </w:r>
      <w:hyperlink r:id="rId5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Отчет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принятых от граждан заявлениях на получение кредита (займа), заключенных кредитных договорах,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 также о выданных кредитах (займах)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по состоянию на "____"___________20___г. (нарастающим итогом, с начала месяца)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spellStart"/>
      <w:r w:rsidRPr="00EA272A">
        <w:rPr>
          <w:rFonts w:ascii="Arial" w:eastAsia="Times New Roman" w:hAnsi="Arial" w:cs="Arial"/>
          <w:color w:val="333333"/>
          <w:sz w:val="23"/>
          <w:szCs w:val="23"/>
          <w:lang w:eastAsia="ru-RU"/>
        </w:rPr>
        <w:t>Ф.и.о.</w:t>
      </w:r>
      <w:proofErr w:type="spellEnd"/>
      <w:r w:rsidRPr="00EA272A">
        <w:rPr>
          <w:rFonts w:ascii="Arial" w:eastAsia="Times New Roman" w:hAnsi="Arial" w:cs="Arial"/>
          <w:color w:val="333333"/>
          <w:sz w:val="23"/>
          <w:szCs w:val="23"/>
          <w:lang w:eastAsia="ru-RU"/>
        </w:rPr>
        <w:t xml:space="preserve"> лица, ответственного за размещение отчета________________________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Контактные данные (телефон/e-</w:t>
      </w:r>
      <w:proofErr w:type="spellStart"/>
      <w:r w:rsidRPr="00EA272A">
        <w:rPr>
          <w:rFonts w:ascii="Arial" w:eastAsia="Times New Roman" w:hAnsi="Arial" w:cs="Arial"/>
          <w:color w:val="333333"/>
          <w:sz w:val="23"/>
          <w:szCs w:val="23"/>
          <w:lang w:eastAsia="ru-RU"/>
        </w:rPr>
        <w:t>mail</w:t>
      </w:r>
      <w:proofErr w:type="spellEnd"/>
      <w:r w:rsidRPr="00EA272A">
        <w:rPr>
          <w:rFonts w:ascii="Arial" w:eastAsia="Times New Roman" w:hAnsi="Arial" w:cs="Arial"/>
          <w:color w:val="333333"/>
          <w:sz w:val="23"/>
          <w:szCs w:val="23"/>
          <w:lang w:eastAsia="ru-RU"/>
        </w:rPr>
        <w:t>)__________________________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65"/>
        <w:gridCol w:w="563"/>
        <w:gridCol w:w="693"/>
        <w:gridCol w:w="453"/>
        <w:gridCol w:w="662"/>
        <w:gridCol w:w="711"/>
        <w:gridCol w:w="378"/>
        <w:gridCol w:w="453"/>
        <w:gridCol w:w="386"/>
        <w:gridCol w:w="637"/>
        <w:gridCol w:w="737"/>
        <w:gridCol w:w="512"/>
        <w:gridCol w:w="512"/>
        <w:gridCol w:w="642"/>
        <w:gridCol w:w="509"/>
        <w:gridCol w:w="489"/>
        <w:gridCol w:w="507"/>
        <w:gridCol w:w="376"/>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Адрес подачи заявки</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Данные о рассмотренных заявках</w:t>
            </w:r>
          </w:p>
        </w:tc>
        <w:tc>
          <w:tcPr>
            <w:tcW w:w="0" w:type="auto"/>
            <w:gridSpan w:val="5"/>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Сведения из договора приобретения жилого помещения</w:t>
            </w:r>
          </w:p>
        </w:tc>
        <w:tc>
          <w:tcPr>
            <w:tcW w:w="0" w:type="auto"/>
            <w:gridSpan w:val="4"/>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Параметры жилищного (ипотечного) кредита (займа), кредитного договора (договора займа)</w:t>
            </w:r>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w:t>
            </w:r>
            <w:hyperlink r:id="rId56" w:anchor="15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 (муниципальное образование)</w:t>
            </w:r>
            <w:hyperlink r:id="rId57" w:anchor="15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ID кредитной заявки</w:t>
            </w:r>
            <w:hyperlink r:id="rId58" w:anchor="15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поступления заявки на рассмотрение (</w:t>
            </w:r>
            <w:proofErr w:type="spellStart"/>
            <w:r w:rsidRPr="00EA272A">
              <w:rPr>
                <w:rFonts w:ascii="Times New Roman" w:eastAsia="Times New Roman" w:hAnsi="Times New Roman" w:cs="Times New Roman"/>
                <w:sz w:val="24"/>
                <w:szCs w:val="24"/>
                <w:lang w:eastAsia="ru-RU"/>
              </w:rPr>
              <w:t>антеррайтинг</w:t>
            </w:r>
            <w:proofErr w:type="spellEnd"/>
            <w:r w:rsidRPr="00EA272A">
              <w:rPr>
                <w:rFonts w:ascii="Times New Roman" w:eastAsia="Times New Roman" w:hAnsi="Times New Roman" w:cs="Times New Roman"/>
                <w:sz w:val="24"/>
                <w:szCs w:val="24"/>
                <w:lang w:eastAsia="ru-RU"/>
              </w:rPr>
              <w:t>)</w:t>
            </w:r>
            <w:hyperlink r:id="rId59" w:anchor="15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решения по результатам рассмотрения (</w:t>
            </w:r>
            <w:proofErr w:type="spellStart"/>
            <w:r w:rsidRPr="00EA272A">
              <w:rPr>
                <w:rFonts w:ascii="Times New Roman" w:eastAsia="Times New Roman" w:hAnsi="Times New Roman" w:cs="Times New Roman"/>
                <w:sz w:val="24"/>
                <w:szCs w:val="24"/>
                <w:lang w:eastAsia="ru-RU"/>
              </w:rPr>
              <w:t>андеррайтинга</w:t>
            </w:r>
            <w:proofErr w:type="spellEnd"/>
            <w:r w:rsidRPr="00EA272A">
              <w:rPr>
                <w:rFonts w:ascii="Times New Roman" w:eastAsia="Times New Roman" w:hAnsi="Times New Roman" w:cs="Times New Roman"/>
                <w:sz w:val="24"/>
                <w:szCs w:val="24"/>
                <w:lang w:eastAsia="ru-RU"/>
              </w:rPr>
              <w:t>)</w:t>
            </w:r>
            <w:hyperlink r:id="rId60" w:anchor="15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решения по заявке</w:t>
            </w:r>
            <w:hyperlink r:id="rId61" w:anchor="15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по кредитной заявке</w:t>
            </w:r>
            <w:hyperlink r:id="rId62" w:anchor="15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Причина отказа</w:t>
            </w:r>
            <w:hyperlink r:id="rId63" w:anchor="1588"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Код территории (субъекта Российской Федерации), на которой расположено прио</w:t>
            </w:r>
            <w:r w:rsidRPr="00EA272A">
              <w:rPr>
                <w:rFonts w:ascii="Times New Roman" w:eastAsia="Times New Roman" w:hAnsi="Times New Roman" w:cs="Times New Roman"/>
                <w:sz w:val="24"/>
                <w:szCs w:val="24"/>
                <w:lang w:eastAsia="ru-RU"/>
              </w:rPr>
              <w:lastRenderedPageBreak/>
              <w:t>бретаемое (строящееся) жилое помещение</w:t>
            </w:r>
            <w:hyperlink r:id="rId64" w:anchor="1599"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xml:space="preserve">Код территории (муниципального образования), на которой расположено приобретаемое </w:t>
            </w:r>
            <w:r w:rsidRPr="00EA272A">
              <w:rPr>
                <w:rFonts w:ascii="Times New Roman" w:eastAsia="Times New Roman" w:hAnsi="Times New Roman" w:cs="Times New Roman"/>
                <w:sz w:val="24"/>
                <w:szCs w:val="24"/>
                <w:lang w:eastAsia="ru-RU"/>
              </w:rPr>
              <w:lastRenderedPageBreak/>
              <w:t>(строящееся) жилое помещение</w:t>
            </w:r>
            <w:hyperlink r:id="rId65" w:anchor="15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Площадь жилого помещения, кв. метров</w:t>
            </w:r>
            <w:hyperlink r:id="rId66" w:anchor="15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млн. руб.</w:t>
            </w:r>
            <w:hyperlink r:id="rId67" w:anchor="15121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 заключаемого заемщиком для приобретения</w:t>
            </w:r>
            <w:hyperlink r:id="rId68" w:anchor="15131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(займа) согласно кредитному договору</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 (займа)</w:t>
            </w:r>
            <w:hyperlink r:id="rId69" w:anchor="15141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14</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(уполномоченное лицо)____________________ _________________ 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"____"______________20__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xml:space="preserve"> Наименование субъекта Российской Федерации заполняется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r w:rsidRPr="00EA272A">
        <w:rPr>
          <w:rFonts w:ascii="Arial" w:eastAsia="Times New Roman" w:hAnsi="Arial" w:cs="Arial"/>
          <w:color w:val="333333"/>
          <w:sz w:val="23"/>
          <w:szCs w:val="23"/>
          <w:lang w:eastAsia="ru-RU"/>
        </w:rPr>
        <w:t xml:space="preserve"> Наименование муниципального образования заполняется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поступления заявки на рассмотрение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r w:rsidRPr="00EA272A">
        <w:rPr>
          <w:rFonts w:ascii="Arial" w:eastAsia="Times New Roman" w:hAnsi="Arial" w:cs="Arial"/>
          <w:color w:val="333333"/>
          <w:sz w:val="23"/>
          <w:szCs w:val="23"/>
          <w:lang w:eastAsia="ru-RU"/>
        </w:rPr>
        <w:t> Дата решения, принятого организацией, по результатам рассмотрения заявки,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в случае, если в </w:t>
      </w:r>
      <w:hyperlink r:id="rId70" w:anchor="1510" w:history="1">
        <w:r w:rsidRPr="00EA272A">
          <w:rPr>
            <w:rFonts w:ascii="Arial" w:eastAsia="Times New Roman" w:hAnsi="Arial" w:cs="Arial"/>
            <w:color w:val="808080"/>
            <w:sz w:val="23"/>
            <w:szCs w:val="23"/>
            <w:u w:val="single"/>
            <w:bdr w:val="none" w:sz="0" w:space="0" w:color="auto" w:frame="1"/>
            <w:lang w:eastAsia="ru-RU"/>
          </w:rPr>
          <w:t>графе 8</w:t>
        </w:r>
      </w:hyperlink>
      <w:r w:rsidRPr="00EA272A">
        <w:rPr>
          <w:rFonts w:ascii="Arial" w:eastAsia="Times New Roman" w:hAnsi="Arial" w:cs="Arial"/>
          <w:color w:val="333333"/>
          <w:sz w:val="23"/>
          <w:szCs w:val="23"/>
          <w:lang w:eastAsia="ru-RU"/>
        </w:rPr>
        <w:t> указано "Отказано" "1" - несоответствие условиям программы;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 негативная кредитная история;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 неудовлетворительное финансовое положение заявителя (недостаточный уровень дохода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"4" - иная негативная информация о заявителе (предоставление заявителем недостоверной информации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 несоответствие минимальным требованиям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r w:rsidRPr="00EA272A">
        <w:rPr>
          <w:rFonts w:ascii="Arial" w:eastAsia="Times New Roman" w:hAnsi="Arial" w:cs="Arial"/>
          <w:color w:val="333333"/>
          <w:sz w:val="23"/>
          <w:szCs w:val="23"/>
          <w:lang w:eastAsia="ru-RU"/>
        </w:rPr>
        <w:t> Площадь жилого помещения из договора приобретения (строительства)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12</w:t>
      </w:r>
      <w:r w:rsidRPr="00EA272A">
        <w:rPr>
          <w:rFonts w:ascii="Arial" w:eastAsia="Times New Roman" w:hAnsi="Arial" w:cs="Arial"/>
          <w:color w:val="333333"/>
          <w:sz w:val="23"/>
          <w:szCs w:val="23"/>
          <w:lang w:eastAsia="ru-RU"/>
        </w:rPr>
        <w: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13</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ДДУ -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ДКП (ЮЛ) - если договор купли-продажи с юридическим лицом.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14</w:t>
      </w:r>
      <w:r w:rsidRPr="00EA272A">
        <w:rPr>
          <w:rFonts w:ascii="Arial" w:eastAsia="Times New Roman" w:hAnsi="Arial" w:cs="Arial"/>
          <w:color w:val="333333"/>
          <w:sz w:val="23"/>
          <w:szCs w:val="23"/>
          <w:lang w:eastAsia="ru-RU"/>
        </w:rPr>
        <w:t> Дата выдачи кредита (займа)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A272A">
        <w:rPr>
          <w:rFonts w:ascii="Arial" w:eastAsia="Times New Roman" w:hAnsi="Arial" w:cs="Arial"/>
          <w:b/>
          <w:bCs/>
          <w:color w:val="4D4D4D"/>
          <w:sz w:val="27"/>
          <w:szCs w:val="27"/>
          <w:lang w:eastAsia="ru-RU"/>
        </w:rPr>
        <w:t>Обзор документа</w:t>
      </w:r>
    </w:p>
    <w:p w:rsidR="00EA272A" w:rsidRPr="00EA272A" w:rsidRDefault="00EA272A" w:rsidP="00EA272A">
      <w:pPr>
        <w:spacing w:before="255" w:after="255"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 17 апреля по 1 ноября 2020 г. банки смогут выдавать гражданам ипотечные кредиты по льготной ставке 6,5% на весь период кредитования. Максимальный размер займа - 3 </w:t>
      </w:r>
      <w:proofErr w:type="gramStart"/>
      <w:r w:rsidRPr="00EA272A">
        <w:rPr>
          <w:rFonts w:ascii="Arial" w:eastAsia="Times New Roman" w:hAnsi="Arial" w:cs="Arial"/>
          <w:color w:val="333333"/>
          <w:sz w:val="23"/>
          <w:szCs w:val="23"/>
          <w:lang w:eastAsia="ru-RU"/>
        </w:rPr>
        <w:t>млн</w:t>
      </w:r>
      <w:proofErr w:type="gramEnd"/>
      <w:r w:rsidRPr="00EA272A">
        <w:rPr>
          <w:rFonts w:ascii="Arial" w:eastAsia="Times New Roman" w:hAnsi="Arial" w:cs="Arial"/>
          <w:color w:val="333333"/>
          <w:sz w:val="23"/>
          <w:szCs w:val="23"/>
          <w:lang w:eastAsia="ru-RU"/>
        </w:rPr>
        <w:t> руб. (для Москвы и МО, Санкт-Петербурга и Ленинградской области - 8 млн руб.).</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Разницу между реальной ставкой и льготной компенсирует государство. На эти цели потратят до 740 </w:t>
      </w:r>
      <w:proofErr w:type="gramStart"/>
      <w:r w:rsidRPr="00EA272A">
        <w:rPr>
          <w:rFonts w:ascii="Arial" w:eastAsia="Times New Roman" w:hAnsi="Arial" w:cs="Arial"/>
          <w:color w:val="333333"/>
          <w:sz w:val="23"/>
          <w:szCs w:val="23"/>
          <w:lang w:eastAsia="ru-RU"/>
        </w:rPr>
        <w:t>млрд</w:t>
      </w:r>
      <w:proofErr w:type="gramEnd"/>
      <w:r w:rsidRPr="00EA272A">
        <w:rPr>
          <w:rFonts w:ascii="Arial" w:eastAsia="Times New Roman" w:hAnsi="Arial" w:cs="Arial"/>
          <w:color w:val="333333"/>
          <w:sz w:val="23"/>
          <w:szCs w:val="23"/>
          <w:lang w:eastAsia="ru-RU"/>
        </w:rPr>
        <w:t> руб.</w:t>
      </w:r>
    </w:p>
    <w:p w:rsidR="00E60855" w:rsidRDefault="00E60855"/>
    <w:sectPr w:rsidR="00E6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A"/>
    <w:rsid w:val="00E60855"/>
    <w:rsid w:val="00E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355">
      <w:bodyDiv w:val="1"/>
      <w:marLeft w:val="0"/>
      <w:marRight w:val="0"/>
      <w:marTop w:val="0"/>
      <w:marBottom w:val="0"/>
      <w:divBdr>
        <w:top w:val="none" w:sz="0" w:space="0" w:color="auto"/>
        <w:left w:val="none" w:sz="0" w:space="0" w:color="auto"/>
        <w:bottom w:val="none" w:sz="0" w:space="0" w:color="auto"/>
        <w:right w:val="none" w:sz="0" w:space="0" w:color="auto"/>
      </w:divBdr>
      <w:divsChild>
        <w:div w:id="1208950621">
          <w:marLeft w:val="0"/>
          <w:marRight w:val="0"/>
          <w:marTop w:val="0"/>
          <w:marBottom w:val="180"/>
          <w:divBdr>
            <w:top w:val="none" w:sz="0" w:space="0" w:color="auto"/>
            <w:left w:val="none" w:sz="0" w:space="0" w:color="auto"/>
            <w:bottom w:val="none" w:sz="0" w:space="0" w:color="auto"/>
            <w:right w:val="none" w:sz="0" w:space="0" w:color="auto"/>
          </w:divBdr>
        </w:div>
        <w:div w:id="118281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3843507/" TargetMode="External"/><Relationship Id="rId18" Type="http://schemas.openxmlformats.org/officeDocument/2006/relationships/hyperlink" Target="https://www.garant.ru/products/ipo/prime/doc/73843507/" TargetMode="External"/><Relationship Id="rId26" Type="http://schemas.openxmlformats.org/officeDocument/2006/relationships/hyperlink" Target="https://www.garant.ru/products/ipo/prime/doc/73843507/" TargetMode="External"/><Relationship Id="rId39" Type="http://schemas.openxmlformats.org/officeDocument/2006/relationships/hyperlink" Target="https://www.garant.ru/products/ipo/prime/doc/73843507/" TargetMode="External"/><Relationship Id="rId21" Type="http://schemas.openxmlformats.org/officeDocument/2006/relationships/hyperlink" Target="https://www.garant.ru/products/ipo/prime/doc/73843507/" TargetMode="External"/><Relationship Id="rId34" Type="http://schemas.openxmlformats.org/officeDocument/2006/relationships/hyperlink" Target="https://www.garant.ru/products/ipo/prime/doc/73843507/" TargetMode="External"/><Relationship Id="rId42" Type="http://schemas.openxmlformats.org/officeDocument/2006/relationships/hyperlink" Target="https://www.garant.ru/products/ipo/prime/doc/73843507/" TargetMode="External"/><Relationship Id="rId47" Type="http://schemas.openxmlformats.org/officeDocument/2006/relationships/hyperlink" Target="https://www.garant.ru/products/ipo/prime/doc/73843507/" TargetMode="External"/><Relationship Id="rId50" Type="http://schemas.openxmlformats.org/officeDocument/2006/relationships/hyperlink" Target="https://www.garant.ru/products/ipo/prime/doc/73843507/" TargetMode="External"/><Relationship Id="rId55" Type="http://schemas.openxmlformats.org/officeDocument/2006/relationships/hyperlink" Target="https://www.garant.ru/products/ipo/prime/doc/73843507/" TargetMode="External"/><Relationship Id="rId63" Type="http://schemas.openxmlformats.org/officeDocument/2006/relationships/hyperlink" Target="https://www.garant.ru/products/ipo/prime/doc/73843507/" TargetMode="External"/><Relationship Id="rId68" Type="http://schemas.openxmlformats.org/officeDocument/2006/relationships/hyperlink" Target="https://www.garant.ru/products/ipo/prime/doc/73843507/" TargetMode="External"/><Relationship Id="rId7" Type="http://schemas.openxmlformats.org/officeDocument/2006/relationships/hyperlink" Target="https://www.garant.ru/products/ipo/prime/doc/73843507/"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3843507/" TargetMode="External"/><Relationship Id="rId29" Type="http://schemas.openxmlformats.org/officeDocument/2006/relationships/hyperlink" Target="https://www.garant.ru/products/ipo/prime/doc/73843507/" TargetMode="External"/><Relationship Id="rId1" Type="http://schemas.openxmlformats.org/officeDocument/2006/relationships/styles" Target="styles.xml"/><Relationship Id="rId6" Type="http://schemas.openxmlformats.org/officeDocument/2006/relationships/hyperlink" Target="https://www.garant.ru/products/ipo/prime/doc/73843507/" TargetMode="External"/><Relationship Id="rId11" Type="http://schemas.openxmlformats.org/officeDocument/2006/relationships/hyperlink" Target="https://www.garant.ru/products/ipo/prime/doc/73843507/" TargetMode="External"/><Relationship Id="rId24" Type="http://schemas.openxmlformats.org/officeDocument/2006/relationships/hyperlink" Target="https://www.garant.ru/products/ipo/prime/doc/73843507/" TargetMode="External"/><Relationship Id="rId32" Type="http://schemas.openxmlformats.org/officeDocument/2006/relationships/hyperlink" Target="https://www.garant.ru/products/ipo/prime/doc/73843507/" TargetMode="External"/><Relationship Id="rId37" Type="http://schemas.openxmlformats.org/officeDocument/2006/relationships/hyperlink" Target="https://www.garant.ru/products/ipo/prime/doc/73843507/" TargetMode="External"/><Relationship Id="rId40" Type="http://schemas.openxmlformats.org/officeDocument/2006/relationships/hyperlink" Target="https://www.garant.ru/products/ipo/prime/doc/73843507/" TargetMode="External"/><Relationship Id="rId45" Type="http://schemas.openxmlformats.org/officeDocument/2006/relationships/hyperlink" Target="https://www.garant.ru/products/ipo/prime/doc/73843507/" TargetMode="External"/><Relationship Id="rId53" Type="http://schemas.openxmlformats.org/officeDocument/2006/relationships/hyperlink" Target="https://www.garant.ru/products/ipo/prime/doc/73843507/" TargetMode="External"/><Relationship Id="rId58" Type="http://schemas.openxmlformats.org/officeDocument/2006/relationships/hyperlink" Target="https://www.garant.ru/products/ipo/prime/doc/73843507/" TargetMode="External"/><Relationship Id="rId66" Type="http://schemas.openxmlformats.org/officeDocument/2006/relationships/hyperlink" Target="https://www.garant.ru/products/ipo/prime/doc/73843507/" TargetMode="External"/><Relationship Id="rId5" Type="http://schemas.openxmlformats.org/officeDocument/2006/relationships/hyperlink" Target="https://www.garant.ru/products/ipo/prime/doc/73843507/" TargetMode="External"/><Relationship Id="rId15" Type="http://schemas.openxmlformats.org/officeDocument/2006/relationships/hyperlink" Target="https://www.garant.ru/products/ipo/prime/doc/73843507/" TargetMode="External"/><Relationship Id="rId23" Type="http://schemas.openxmlformats.org/officeDocument/2006/relationships/hyperlink" Target="https://www.garant.ru/products/ipo/prime/doc/73843507/" TargetMode="External"/><Relationship Id="rId28" Type="http://schemas.openxmlformats.org/officeDocument/2006/relationships/hyperlink" Target="https://www.garant.ru/products/ipo/prime/doc/73843507/" TargetMode="External"/><Relationship Id="rId36" Type="http://schemas.openxmlformats.org/officeDocument/2006/relationships/hyperlink" Target="https://www.garant.ru/products/ipo/prime/doc/73843507/" TargetMode="External"/><Relationship Id="rId49" Type="http://schemas.openxmlformats.org/officeDocument/2006/relationships/hyperlink" Target="https://www.garant.ru/products/ipo/prime/doc/73843507/" TargetMode="External"/><Relationship Id="rId57" Type="http://schemas.openxmlformats.org/officeDocument/2006/relationships/hyperlink" Target="https://www.garant.ru/products/ipo/prime/doc/73843507/" TargetMode="External"/><Relationship Id="rId61" Type="http://schemas.openxmlformats.org/officeDocument/2006/relationships/hyperlink" Target="https://www.garant.ru/products/ipo/prime/doc/73843507/" TargetMode="External"/><Relationship Id="rId10" Type="http://schemas.openxmlformats.org/officeDocument/2006/relationships/hyperlink" Target="https://www.garant.ru/products/ipo/prime/doc/73843507/" TargetMode="External"/><Relationship Id="rId19" Type="http://schemas.openxmlformats.org/officeDocument/2006/relationships/hyperlink" Target="https://www.garant.ru/products/ipo/prime/doc/73843507/" TargetMode="External"/><Relationship Id="rId31" Type="http://schemas.openxmlformats.org/officeDocument/2006/relationships/hyperlink" Target="https://www.garant.ru/products/ipo/prime/doc/73843507/" TargetMode="External"/><Relationship Id="rId44" Type="http://schemas.openxmlformats.org/officeDocument/2006/relationships/hyperlink" Target="https://www.garant.ru/products/ipo/prime/doc/73843507/" TargetMode="External"/><Relationship Id="rId52" Type="http://schemas.openxmlformats.org/officeDocument/2006/relationships/hyperlink" Target="https://www.garant.ru/products/ipo/prime/doc/73843507/" TargetMode="External"/><Relationship Id="rId60" Type="http://schemas.openxmlformats.org/officeDocument/2006/relationships/hyperlink" Target="https://www.garant.ru/products/ipo/prime/doc/73843507/" TargetMode="External"/><Relationship Id="rId65" Type="http://schemas.openxmlformats.org/officeDocument/2006/relationships/hyperlink" Target="https://www.garant.ru/products/ipo/prime/doc/73843507/" TargetMode="External"/><Relationship Id="rId4" Type="http://schemas.openxmlformats.org/officeDocument/2006/relationships/webSettings" Target="webSettings.xml"/><Relationship Id="rId9" Type="http://schemas.openxmlformats.org/officeDocument/2006/relationships/hyperlink" Target="https://www.garant.ru/products/ipo/prime/doc/73843507/" TargetMode="External"/><Relationship Id="rId14" Type="http://schemas.openxmlformats.org/officeDocument/2006/relationships/hyperlink" Target="https://www.garant.ru/products/ipo/prime/doc/73843507/" TargetMode="External"/><Relationship Id="rId22" Type="http://schemas.openxmlformats.org/officeDocument/2006/relationships/hyperlink" Target="https://www.garant.ru/products/ipo/prime/doc/73843507/" TargetMode="External"/><Relationship Id="rId27" Type="http://schemas.openxmlformats.org/officeDocument/2006/relationships/hyperlink" Target="https://www.garant.ru/products/ipo/prime/doc/73843507/" TargetMode="External"/><Relationship Id="rId30" Type="http://schemas.openxmlformats.org/officeDocument/2006/relationships/hyperlink" Target="https://www.garant.ru/products/ipo/prime/doc/73843507/" TargetMode="External"/><Relationship Id="rId35" Type="http://schemas.openxmlformats.org/officeDocument/2006/relationships/hyperlink" Target="https://www.garant.ru/products/ipo/prime/doc/73843507/" TargetMode="External"/><Relationship Id="rId43" Type="http://schemas.openxmlformats.org/officeDocument/2006/relationships/hyperlink" Target="https://www.garant.ru/products/ipo/prime/doc/73843507/" TargetMode="External"/><Relationship Id="rId48" Type="http://schemas.openxmlformats.org/officeDocument/2006/relationships/hyperlink" Target="https://www.garant.ru/products/ipo/prime/doc/73843507/" TargetMode="External"/><Relationship Id="rId56" Type="http://schemas.openxmlformats.org/officeDocument/2006/relationships/hyperlink" Target="https://www.garant.ru/products/ipo/prime/doc/73843507/" TargetMode="External"/><Relationship Id="rId64" Type="http://schemas.openxmlformats.org/officeDocument/2006/relationships/hyperlink" Target="https://www.garant.ru/products/ipo/prime/doc/73843507/" TargetMode="External"/><Relationship Id="rId69" Type="http://schemas.openxmlformats.org/officeDocument/2006/relationships/hyperlink" Target="https://www.garant.ru/products/ipo/prime/doc/73843507/" TargetMode="External"/><Relationship Id="rId8" Type="http://schemas.openxmlformats.org/officeDocument/2006/relationships/hyperlink" Target="https://www.garant.ru/products/ipo/prime/doc/73843507/" TargetMode="External"/><Relationship Id="rId51" Type="http://schemas.openxmlformats.org/officeDocument/2006/relationships/hyperlink" Target="https://www.garant.ru/products/ipo/prime/doc/738435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arant.ru/products/ipo/prime/doc/73843507/" TargetMode="External"/><Relationship Id="rId17" Type="http://schemas.openxmlformats.org/officeDocument/2006/relationships/hyperlink" Target="https://www.garant.ru/products/ipo/prime/doc/73843507/" TargetMode="External"/><Relationship Id="rId25" Type="http://schemas.openxmlformats.org/officeDocument/2006/relationships/hyperlink" Target="https://www.garant.ru/products/ipo/prime/doc/73843507/" TargetMode="External"/><Relationship Id="rId33" Type="http://schemas.openxmlformats.org/officeDocument/2006/relationships/hyperlink" Target="https://www.garant.ru/products/ipo/prime/doc/73843507/" TargetMode="External"/><Relationship Id="rId38" Type="http://schemas.openxmlformats.org/officeDocument/2006/relationships/hyperlink" Target="https://www.garant.ru/products/ipo/prime/doc/73843507/" TargetMode="External"/><Relationship Id="rId46" Type="http://schemas.openxmlformats.org/officeDocument/2006/relationships/hyperlink" Target="https://www.garant.ru/products/ipo/prime/doc/73843507/" TargetMode="External"/><Relationship Id="rId59" Type="http://schemas.openxmlformats.org/officeDocument/2006/relationships/hyperlink" Target="https://www.garant.ru/products/ipo/prime/doc/73843507/" TargetMode="External"/><Relationship Id="rId67" Type="http://schemas.openxmlformats.org/officeDocument/2006/relationships/hyperlink" Target="https://www.garant.ru/products/ipo/prime/doc/73843507/" TargetMode="External"/><Relationship Id="rId20" Type="http://schemas.openxmlformats.org/officeDocument/2006/relationships/hyperlink" Target="https://www.garant.ru/products/ipo/prime/doc/73843507/" TargetMode="External"/><Relationship Id="rId41" Type="http://schemas.openxmlformats.org/officeDocument/2006/relationships/hyperlink" Target="https://www.garant.ru/products/ipo/prime/doc/73843507/" TargetMode="External"/><Relationship Id="rId54" Type="http://schemas.openxmlformats.org/officeDocument/2006/relationships/hyperlink" Target="https://www.garant.ru/products/ipo/prime/doc/73843507/" TargetMode="External"/><Relationship Id="rId62" Type="http://schemas.openxmlformats.org/officeDocument/2006/relationships/hyperlink" Target="https://www.garant.ru/products/ipo/prime/doc/73843507/" TargetMode="External"/><Relationship Id="rId70" Type="http://schemas.openxmlformats.org/officeDocument/2006/relationships/hyperlink" Target="https://www.garant.ru/products/ipo/prime/doc/73843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2020-05-01T08:01:00Z</dcterms:created>
  <dcterms:modified xsi:type="dcterms:W3CDTF">2020-05-01T08:04:00Z</dcterms:modified>
</cp:coreProperties>
</file>